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AD63" w14:textId="53BCFFD7" w:rsidR="00221B8E" w:rsidRPr="0047168B" w:rsidRDefault="00AA22CC" w:rsidP="0047168B">
      <w:pPr>
        <w:snapToGrid w:val="0"/>
        <w:spacing w:beforeLines="50" w:before="180" w:afterLines="50" w:after="180"/>
        <w:jc w:val="center"/>
        <w:rPr>
          <w:rFonts w:eastAsia="標楷體"/>
          <w:b/>
          <w:color w:val="000000"/>
          <w:spacing w:val="20"/>
          <w:sz w:val="36"/>
          <w:szCs w:val="36"/>
        </w:rPr>
      </w:pPr>
      <w:r w:rsidRPr="00221B8E">
        <w:rPr>
          <w:rFonts w:eastAsia="標楷體"/>
          <w:b/>
          <w:color w:val="000000"/>
          <w:spacing w:val="20"/>
          <w:sz w:val="36"/>
          <w:szCs w:val="36"/>
        </w:rPr>
        <w:t>1</w:t>
      </w:r>
      <w:r w:rsidR="00AD43BF" w:rsidRPr="00221B8E">
        <w:rPr>
          <w:rFonts w:eastAsia="標楷體"/>
          <w:b/>
          <w:color w:val="000000"/>
          <w:spacing w:val="20"/>
          <w:sz w:val="36"/>
          <w:szCs w:val="36"/>
        </w:rPr>
        <w:t>1</w:t>
      </w:r>
      <w:r w:rsidR="00221B8E" w:rsidRPr="00221B8E">
        <w:rPr>
          <w:rFonts w:eastAsia="標楷體"/>
          <w:b/>
          <w:color w:val="000000"/>
          <w:spacing w:val="20"/>
          <w:sz w:val="36"/>
          <w:szCs w:val="36"/>
        </w:rPr>
        <w:t>3-114</w:t>
      </w:r>
      <w:r w:rsidRPr="00221B8E">
        <w:rPr>
          <w:rFonts w:eastAsia="標楷體"/>
          <w:b/>
          <w:color w:val="000000"/>
          <w:spacing w:val="20"/>
          <w:sz w:val="36"/>
          <w:szCs w:val="36"/>
        </w:rPr>
        <w:t>年</w:t>
      </w:r>
      <w:r w:rsidR="00816E83" w:rsidRPr="00221B8E">
        <w:rPr>
          <w:rFonts w:eastAsia="標楷體"/>
          <w:b/>
          <w:color w:val="000000"/>
          <w:spacing w:val="20"/>
          <w:sz w:val="36"/>
          <w:szCs w:val="36"/>
        </w:rPr>
        <w:t>非正規教育師資交流暨課程審查宣導工作坊</w:t>
      </w:r>
    </w:p>
    <w:p w14:paraId="03EAD65D" w14:textId="77777777" w:rsidR="00AA22CC" w:rsidRPr="00C972EC" w:rsidRDefault="00AA22CC" w:rsidP="00C972EC">
      <w:pPr>
        <w:pStyle w:val="a4"/>
        <w:numPr>
          <w:ilvl w:val="0"/>
          <w:numId w:val="11"/>
        </w:numPr>
        <w:adjustRightInd w:val="0"/>
        <w:snapToGrid w:val="0"/>
        <w:spacing w:line="360" w:lineRule="auto"/>
        <w:ind w:leftChars="0" w:left="0" w:firstLine="0"/>
        <w:outlineLvl w:val="0"/>
        <w:rPr>
          <w:rFonts w:eastAsia="標楷體"/>
          <w:b/>
          <w:sz w:val="26"/>
          <w:szCs w:val="26"/>
        </w:rPr>
      </w:pPr>
      <w:r w:rsidRPr="00C972EC">
        <w:rPr>
          <w:rFonts w:eastAsia="標楷體"/>
          <w:b/>
          <w:sz w:val="26"/>
          <w:szCs w:val="26"/>
        </w:rPr>
        <w:t>活動依據</w:t>
      </w:r>
    </w:p>
    <w:p w14:paraId="632E56EB" w14:textId="522A81E4" w:rsidR="00AA22CC" w:rsidRPr="00B073CF" w:rsidRDefault="00AA22CC" w:rsidP="00C972EC">
      <w:pPr>
        <w:pStyle w:val="10"/>
        <w:rPr>
          <w:color w:val="000000" w:themeColor="text1"/>
        </w:rPr>
      </w:pPr>
      <w:r w:rsidRPr="001823CE">
        <w:t xml:space="preserve">    </w:t>
      </w:r>
      <w:r w:rsidR="00AD43BF" w:rsidRPr="001823CE">
        <w:t>教育部委託國立臺灣師範大學成人教育研究中心暨非正規教育課程認證中心辦理</w:t>
      </w:r>
      <w:r w:rsidR="00AD43BF" w:rsidRPr="00B073CF">
        <w:rPr>
          <w:color w:val="000000" w:themeColor="text1"/>
        </w:rPr>
        <w:t>「</w:t>
      </w:r>
      <w:r w:rsidR="00AD43BF" w:rsidRPr="00B073CF">
        <w:rPr>
          <w:color w:val="000000" w:themeColor="text1"/>
        </w:rPr>
        <w:t>11</w:t>
      </w:r>
      <w:r w:rsidR="00221B8E" w:rsidRPr="00B073CF">
        <w:rPr>
          <w:color w:val="000000" w:themeColor="text1"/>
        </w:rPr>
        <w:t>3</w:t>
      </w:r>
      <w:r w:rsidR="00AD43BF" w:rsidRPr="00B073CF">
        <w:rPr>
          <w:color w:val="000000" w:themeColor="text1"/>
        </w:rPr>
        <w:t>年</w:t>
      </w:r>
      <w:r w:rsidR="00C424B8" w:rsidRPr="00B073CF">
        <w:rPr>
          <w:rFonts w:hint="eastAsia"/>
          <w:color w:val="000000" w:themeColor="text1"/>
        </w:rPr>
        <w:t>-</w:t>
      </w:r>
      <w:r w:rsidR="0014743F" w:rsidRPr="00B073CF">
        <w:rPr>
          <w:rFonts w:hint="eastAsia"/>
          <w:color w:val="000000" w:themeColor="text1"/>
        </w:rPr>
        <w:t>11</w:t>
      </w:r>
      <w:r w:rsidR="00221B8E" w:rsidRPr="00B073CF">
        <w:rPr>
          <w:color w:val="000000" w:themeColor="text1"/>
        </w:rPr>
        <w:t>4</w:t>
      </w:r>
      <w:r w:rsidR="0014743F" w:rsidRPr="00B073CF">
        <w:rPr>
          <w:rFonts w:hint="eastAsia"/>
          <w:color w:val="000000" w:themeColor="text1"/>
        </w:rPr>
        <w:t>年</w:t>
      </w:r>
      <w:r w:rsidR="00AD43BF" w:rsidRPr="00B073CF">
        <w:rPr>
          <w:color w:val="000000" w:themeColor="text1"/>
        </w:rPr>
        <w:t>非正規教育課程認證機構</w:t>
      </w:r>
      <w:r w:rsidR="00AD43BF" w:rsidRPr="00B073CF">
        <w:rPr>
          <w:color w:val="000000" w:themeColor="text1"/>
        </w:rPr>
        <w:t>─</w:t>
      </w:r>
      <w:r w:rsidR="00AD43BF" w:rsidRPr="00B073CF">
        <w:rPr>
          <w:color w:val="000000" w:themeColor="text1"/>
        </w:rPr>
        <w:t>國立臺灣師範大學」計畫</w:t>
      </w:r>
      <w:r w:rsidR="001823CE" w:rsidRPr="00B073CF">
        <w:rPr>
          <w:rFonts w:hint="eastAsia"/>
          <w:color w:val="000000" w:themeColor="text1"/>
        </w:rPr>
        <w:t>。</w:t>
      </w:r>
    </w:p>
    <w:p w14:paraId="03C96ADD" w14:textId="77777777" w:rsidR="00C972EC" w:rsidRPr="00C972EC" w:rsidRDefault="00C972EC" w:rsidP="00C972EC">
      <w:pPr>
        <w:pStyle w:val="a4"/>
        <w:numPr>
          <w:ilvl w:val="0"/>
          <w:numId w:val="12"/>
        </w:numPr>
        <w:spacing w:beforeLines="50" w:before="180" w:line="360" w:lineRule="auto"/>
        <w:ind w:leftChars="0"/>
        <w:outlineLvl w:val="0"/>
        <w:rPr>
          <w:rFonts w:eastAsia="標楷體"/>
          <w:b/>
          <w:vanish/>
          <w:sz w:val="26"/>
          <w:szCs w:val="26"/>
        </w:rPr>
      </w:pPr>
    </w:p>
    <w:p w14:paraId="61154C91" w14:textId="77777777" w:rsidR="00AA22CC" w:rsidRPr="00C972EC" w:rsidRDefault="00AA22CC" w:rsidP="00C972EC">
      <w:pPr>
        <w:pStyle w:val="a4"/>
        <w:numPr>
          <w:ilvl w:val="0"/>
          <w:numId w:val="12"/>
        </w:numPr>
        <w:spacing w:beforeLines="50" w:before="180" w:line="360" w:lineRule="auto"/>
        <w:ind w:leftChars="0"/>
        <w:outlineLvl w:val="0"/>
        <w:rPr>
          <w:rFonts w:eastAsia="標楷體"/>
          <w:b/>
          <w:sz w:val="26"/>
          <w:szCs w:val="26"/>
        </w:rPr>
      </w:pPr>
      <w:r w:rsidRPr="00C972EC">
        <w:rPr>
          <w:rFonts w:eastAsia="標楷體"/>
          <w:b/>
          <w:sz w:val="26"/>
          <w:szCs w:val="26"/>
        </w:rPr>
        <w:t>活動目標</w:t>
      </w:r>
    </w:p>
    <w:p w14:paraId="09273DEE" w14:textId="12A7A85A" w:rsidR="00AA22CC" w:rsidRPr="00E74358" w:rsidRDefault="00AA22CC" w:rsidP="002B0B0F">
      <w:pPr>
        <w:pStyle w:val="10"/>
      </w:pPr>
      <w:r w:rsidRPr="001823CE">
        <w:t xml:space="preserve">    </w:t>
      </w:r>
      <w:r w:rsidR="001823CE" w:rsidRPr="001823CE">
        <w:t>透過非正規教育師資交流暨課程審查宣導工作坊，使全國各縣市從事非正規教育課程辦理之終身學習機構瞭解非正規教育課程認證相關規範、申請認證辦法流程，以利非正規教育課程認證之推展。辦理至今，我們期待了解每位致力於非正規教育工作者與學習者心中的終身教育藍圖，並藉由工作坊使您的珍貴經驗得到充分回饋。期盼從終身學習、教育與政策出發，交流彼此的觀點</w:t>
      </w:r>
      <w:r w:rsidR="00C424B8" w:rsidRPr="00E74358">
        <w:rPr>
          <w:rFonts w:hint="eastAsia"/>
        </w:rPr>
        <w:t>共同</w:t>
      </w:r>
      <w:r w:rsidR="001823CE" w:rsidRPr="00E74358">
        <w:t>討論非正規教育</w:t>
      </w:r>
      <w:r w:rsidR="00C424B8" w:rsidRPr="00E74358">
        <w:rPr>
          <w:rFonts w:hint="eastAsia"/>
        </w:rPr>
        <w:t>經驗與工作</w:t>
      </w:r>
      <w:r w:rsidRPr="00E74358">
        <w:t>。</w:t>
      </w:r>
    </w:p>
    <w:p w14:paraId="417F927A" w14:textId="77777777" w:rsidR="00AA22CC" w:rsidRPr="00C972EC" w:rsidRDefault="00AA22CC" w:rsidP="00C972EC">
      <w:pPr>
        <w:pStyle w:val="a4"/>
        <w:numPr>
          <w:ilvl w:val="0"/>
          <w:numId w:val="12"/>
        </w:numPr>
        <w:spacing w:beforeLines="50" w:before="180" w:line="360" w:lineRule="auto"/>
        <w:ind w:leftChars="0"/>
        <w:outlineLvl w:val="0"/>
        <w:rPr>
          <w:rFonts w:eastAsia="標楷體"/>
          <w:b/>
          <w:kern w:val="0"/>
          <w:sz w:val="26"/>
          <w:szCs w:val="26"/>
        </w:rPr>
      </w:pPr>
      <w:r w:rsidRPr="00C972EC">
        <w:rPr>
          <w:rFonts w:eastAsia="標楷體"/>
          <w:b/>
          <w:kern w:val="0"/>
          <w:sz w:val="26"/>
          <w:szCs w:val="26"/>
        </w:rPr>
        <w:t>說明內容</w:t>
      </w:r>
    </w:p>
    <w:p w14:paraId="562322F1" w14:textId="77777777" w:rsidR="00AA22CC" w:rsidRPr="001823CE" w:rsidRDefault="00AA22CC" w:rsidP="005D6604">
      <w:pPr>
        <w:pStyle w:val="a4"/>
        <w:numPr>
          <w:ilvl w:val="0"/>
          <w:numId w:val="3"/>
        </w:numPr>
        <w:spacing w:line="360" w:lineRule="auto"/>
        <w:ind w:leftChars="0" w:left="630" w:hanging="624"/>
        <w:jc w:val="both"/>
        <w:rPr>
          <w:rFonts w:eastAsia="標楷體"/>
          <w:sz w:val="26"/>
          <w:szCs w:val="26"/>
        </w:rPr>
      </w:pPr>
      <w:r w:rsidRPr="001823CE">
        <w:rPr>
          <w:rFonts w:eastAsia="標楷體"/>
          <w:sz w:val="26"/>
          <w:szCs w:val="26"/>
        </w:rPr>
        <w:t>說明非正規教育課程認證作業要點及相關規範。</w:t>
      </w:r>
    </w:p>
    <w:p w14:paraId="1D00627A" w14:textId="77777777" w:rsidR="00AA22CC" w:rsidRPr="001823CE" w:rsidRDefault="00AA22CC" w:rsidP="005D6604">
      <w:pPr>
        <w:pStyle w:val="a4"/>
        <w:numPr>
          <w:ilvl w:val="0"/>
          <w:numId w:val="3"/>
        </w:numPr>
        <w:spacing w:line="360" w:lineRule="auto"/>
        <w:ind w:leftChars="0" w:left="630" w:hanging="624"/>
        <w:jc w:val="both"/>
        <w:rPr>
          <w:rFonts w:eastAsia="標楷體"/>
          <w:sz w:val="26"/>
          <w:szCs w:val="26"/>
        </w:rPr>
      </w:pPr>
      <w:r w:rsidRPr="001823CE">
        <w:rPr>
          <w:rFonts w:eastAsia="標楷體"/>
          <w:sz w:val="26"/>
          <w:szCs w:val="26"/>
        </w:rPr>
        <w:t>邀請審查委員親臨現場說明課程審查標準並強化非正規教育課程教學計畫撰寫要領與</w:t>
      </w:r>
      <w:r w:rsidRPr="001823CE">
        <w:rPr>
          <w:rFonts w:eastAsia="標楷體"/>
          <w:kern w:val="0"/>
          <w:sz w:val="26"/>
          <w:szCs w:val="26"/>
          <w:lang w:val="zh-TW"/>
        </w:rPr>
        <w:t>輔導</w:t>
      </w:r>
      <w:r w:rsidRPr="001823CE">
        <w:rPr>
          <w:rFonts w:eastAsia="標楷體"/>
          <w:sz w:val="26"/>
          <w:szCs w:val="26"/>
        </w:rPr>
        <w:t>。</w:t>
      </w:r>
    </w:p>
    <w:p w14:paraId="32CE9D84" w14:textId="77777777" w:rsidR="00816E83" w:rsidRPr="001823CE" w:rsidRDefault="00816E83" w:rsidP="004979B8">
      <w:pPr>
        <w:pStyle w:val="a4"/>
        <w:numPr>
          <w:ilvl w:val="0"/>
          <w:numId w:val="3"/>
        </w:numPr>
        <w:spacing w:line="360" w:lineRule="auto"/>
        <w:ind w:leftChars="0" w:left="630" w:hanging="624"/>
        <w:jc w:val="both"/>
        <w:rPr>
          <w:rFonts w:eastAsia="標楷體"/>
          <w:sz w:val="26"/>
          <w:szCs w:val="26"/>
        </w:rPr>
      </w:pPr>
      <w:r w:rsidRPr="001823CE">
        <w:rPr>
          <w:rFonts w:eastAsia="標楷體"/>
          <w:sz w:val="26"/>
          <w:szCs w:val="26"/>
        </w:rPr>
        <w:t>邀請有辦理學程的終身學習機構，分享學程申請、認證與實施之相關經驗。</w:t>
      </w:r>
    </w:p>
    <w:p w14:paraId="3B7D9776" w14:textId="44F24A87" w:rsidR="00AA22CC" w:rsidRPr="001823CE" w:rsidRDefault="00AA22CC" w:rsidP="005D6604">
      <w:pPr>
        <w:pStyle w:val="a4"/>
        <w:numPr>
          <w:ilvl w:val="0"/>
          <w:numId w:val="3"/>
        </w:numPr>
        <w:spacing w:line="360" w:lineRule="auto"/>
        <w:ind w:leftChars="0" w:left="630" w:hanging="624"/>
        <w:jc w:val="both"/>
        <w:rPr>
          <w:rFonts w:eastAsia="標楷體"/>
          <w:sz w:val="26"/>
          <w:szCs w:val="26"/>
        </w:rPr>
      </w:pPr>
      <w:r w:rsidRPr="001823CE">
        <w:rPr>
          <w:rFonts w:eastAsia="標楷體"/>
          <w:kern w:val="0"/>
          <w:sz w:val="26"/>
          <w:szCs w:val="26"/>
        </w:rPr>
        <w:t>針對線上資料庫系統使用流程說明，使</w:t>
      </w:r>
      <w:r w:rsidRPr="001823CE">
        <w:rPr>
          <w:rFonts w:eastAsia="標楷體"/>
          <w:kern w:val="0"/>
          <w:sz w:val="26"/>
          <w:szCs w:val="26"/>
          <w:lang w:val="zh-TW"/>
        </w:rPr>
        <w:t>終身學習機構可以</w:t>
      </w:r>
      <w:r w:rsidRPr="00E74358">
        <w:rPr>
          <w:rFonts w:eastAsia="標楷體"/>
          <w:kern w:val="0"/>
          <w:sz w:val="26"/>
          <w:szCs w:val="26"/>
          <w:lang w:val="zh-TW"/>
        </w:rPr>
        <w:t>充分了解線上申請作</w:t>
      </w:r>
      <w:r w:rsidRPr="001823CE">
        <w:rPr>
          <w:rFonts w:eastAsia="標楷體"/>
          <w:kern w:val="0"/>
          <w:sz w:val="26"/>
          <w:szCs w:val="26"/>
          <w:lang w:val="zh-TW"/>
        </w:rPr>
        <w:t>業及課程審查相關事宜。</w:t>
      </w:r>
    </w:p>
    <w:p w14:paraId="5C2860C8" w14:textId="77777777" w:rsidR="00AA22CC" w:rsidRPr="00C972EC" w:rsidRDefault="00AA22CC" w:rsidP="00C972EC">
      <w:pPr>
        <w:pStyle w:val="a4"/>
        <w:numPr>
          <w:ilvl w:val="0"/>
          <w:numId w:val="12"/>
        </w:numPr>
        <w:spacing w:beforeLines="50" w:before="180" w:line="360" w:lineRule="auto"/>
        <w:ind w:leftChars="0"/>
        <w:outlineLvl w:val="0"/>
        <w:rPr>
          <w:rFonts w:eastAsia="標楷體"/>
          <w:b/>
          <w:sz w:val="26"/>
          <w:szCs w:val="26"/>
        </w:rPr>
      </w:pPr>
      <w:r w:rsidRPr="00C972EC">
        <w:rPr>
          <w:rFonts w:eastAsia="標楷體"/>
          <w:b/>
          <w:sz w:val="26"/>
          <w:szCs w:val="26"/>
        </w:rPr>
        <w:t>指導單位</w:t>
      </w:r>
    </w:p>
    <w:p w14:paraId="1415CD79" w14:textId="77777777" w:rsidR="00AA22CC" w:rsidRPr="001823CE" w:rsidRDefault="00AA22CC" w:rsidP="00AA22CC">
      <w:pPr>
        <w:spacing w:line="360" w:lineRule="auto"/>
        <w:ind w:leftChars="-36" w:left="-3" w:hangingChars="32" w:hanging="83"/>
        <w:rPr>
          <w:rFonts w:eastAsia="標楷體"/>
          <w:sz w:val="26"/>
          <w:szCs w:val="26"/>
        </w:rPr>
      </w:pPr>
      <w:r w:rsidRPr="001823CE">
        <w:rPr>
          <w:rFonts w:eastAsia="標楷體"/>
          <w:sz w:val="26"/>
          <w:szCs w:val="26"/>
        </w:rPr>
        <w:t xml:space="preserve">     </w:t>
      </w:r>
      <w:r w:rsidRPr="001823CE">
        <w:rPr>
          <w:rFonts w:eastAsia="標楷體"/>
          <w:sz w:val="26"/>
          <w:szCs w:val="26"/>
        </w:rPr>
        <w:t>教育部</w:t>
      </w:r>
    </w:p>
    <w:p w14:paraId="23785541" w14:textId="77777777" w:rsidR="00AA22CC" w:rsidRPr="00C972EC" w:rsidRDefault="00AA22CC" w:rsidP="00C972EC">
      <w:pPr>
        <w:pStyle w:val="a4"/>
        <w:numPr>
          <w:ilvl w:val="0"/>
          <w:numId w:val="12"/>
        </w:numPr>
        <w:spacing w:beforeLines="50" w:before="180" w:line="360" w:lineRule="auto"/>
        <w:ind w:leftChars="0"/>
        <w:outlineLvl w:val="0"/>
        <w:rPr>
          <w:rFonts w:eastAsia="標楷體"/>
          <w:b/>
          <w:sz w:val="26"/>
          <w:szCs w:val="26"/>
        </w:rPr>
      </w:pPr>
      <w:r w:rsidRPr="00C972EC">
        <w:rPr>
          <w:rFonts w:eastAsia="標楷體"/>
          <w:b/>
          <w:sz w:val="26"/>
          <w:szCs w:val="26"/>
        </w:rPr>
        <w:t>主辦單位</w:t>
      </w:r>
    </w:p>
    <w:p w14:paraId="5A6B5E3A" w14:textId="77777777" w:rsidR="00AA22CC" w:rsidRPr="001823CE" w:rsidRDefault="00AA22CC" w:rsidP="00AA22CC">
      <w:pPr>
        <w:spacing w:line="360" w:lineRule="auto"/>
        <w:ind w:leftChars="-30" w:left="-4" w:hangingChars="26" w:hanging="68"/>
        <w:rPr>
          <w:rFonts w:eastAsia="標楷體"/>
          <w:sz w:val="26"/>
          <w:szCs w:val="26"/>
        </w:rPr>
      </w:pPr>
      <w:r w:rsidRPr="001823CE">
        <w:rPr>
          <w:rFonts w:eastAsia="標楷體"/>
          <w:sz w:val="26"/>
          <w:szCs w:val="26"/>
        </w:rPr>
        <w:t xml:space="preserve">    </w:t>
      </w:r>
      <w:r w:rsidR="0049072A">
        <w:rPr>
          <w:rFonts w:eastAsia="標楷體" w:hint="eastAsia"/>
          <w:sz w:val="26"/>
          <w:szCs w:val="26"/>
        </w:rPr>
        <w:t xml:space="preserve"> </w:t>
      </w:r>
      <w:r w:rsidRPr="001823CE">
        <w:rPr>
          <w:rFonts w:eastAsia="標楷體"/>
          <w:sz w:val="26"/>
          <w:szCs w:val="26"/>
        </w:rPr>
        <w:t>國立臺灣師範大學成人教育研究中心</w:t>
      </w:r>
      <w:r w:rsidR="001823CE" w:rsidRPr="001823CE">
        <w:rPr>
          <w:rFonts w:eastAsia="標楷體"/>
          <w:sz w:val="26"/>
          <w:szCs w:val="26"/>
        </w:rPr>
        <w:t>暨非正規教育課程認證中心</w:t>
      </w:r>
    </w:p>
    <w:p w14:paraId="640AB913" w14:textId="77777777" w:rsidR="001208E8" w:rsidRPr="00C972EC" w:rsidRDefault="00AA22CC" w:rsidP="00C972EC">
      <w:pPr>
        <w:pStyle w:val="a4"/>
        <w:numPr>
          <w:ilvl w:val="0"/>
          <w:numId w:val="12"/>
        </w:numPr>
        <w:spacing w:beforeLines="50" w:before="180" w:line="360" w:lineRule="auto"/>
        <w:ind w:leftChars="0"/>
        <w:outlineLvl w:val="0"/>
        <w:rPr>
          <w:rFonts w:eastAsia="標楷體"/>
          <w:b/>
          <w:sz w:val="26"/>
          <w:szCs w:val="26"/>
        </w:rPr>
      </w:pPr>
      <w:r w:rsidRPr="00C972EC">
        <w:rPr>
          <w:rFonts w:eastAsia="標楷體"/>
          <w:b/>
          <w:sz w:val="26"/>
          <w:szCs w:val="26"/>
        </w:rPr>
        <w:t>活動日期及時間</w:t>
      </w:r>
    </w:p>
    <w:p w14:paraId="6E53F258" w14:textId="5D28AB63" w:rsidR="0047168B" w:rsidRDefault="0049072A" w:rsidP="0047168B">
      <w:pPr>
        <w:spacing w:line="360" w:lineRule="auto"/>
        <w:ind w:leftChars="200" w:left="480"/>
        <w:rPr>
          <w:rFonts w:eastAsia="標楷體"/>
          <w:sz w:val="26"/>
          <w:szCs w:val="26"/>
        </w:rPr>
      </w:pPr>
      <w:r>
        <w:rPr>
          <w:rFonts w:eastAsia="標楷體" w:hint="eastAsia"/>
          <w:sz w:val="26"/>
          <w:szCs w:val="26"/>
        </w:rPr>
        <w:t xml:space="preserve"> </w:t>
      </w:r>
      <w:r w:rsidR="009F5107" w:rsidRPr="00E05B9E">
        <w:rPr>
          <w:rFonts w:eastAsia="標楷體"/>
          <w:sz w:val="26"/>
          <w:szCs w:val="26"/>
        </w:rPr>
        <w:t>民國</w:t>
      </w:r>
      <w:r w:rsidR="001823CE" w:rsidRPr="00E05B9E">
        <w:rPr>
          <w:rFonts w:eastAsia="標楷體"/>
          <w:sz w:val="26"/>
          <w:szCs w:val="26"/>
        </w:rPr>
        <w:t>11</w:t>
      </w:r>
      <w:r w:rsidR="00221B8E">
        <w:rPr>
          <w:rFonts w:eastAsia="標楷體"/>
          <w:sz w:val="26"/>
          <w:szCs w:val="26"/>
        </w:rPr>
        <w:t>4</w:t>
      </w:r>
      <w:r w:rsidR="001823CE" w:rsidRPr="00E05B9E">
        <w:rPr>
          <w:rFonts w:eastAsia="標楷體"/>
          <w:sz w:val="26"/>
          <w:szCs w:val="26"/>
        </w:rPr>
        <w:t>年</w:t>
      </w:r>
      <w:r w:rsidR="00221B8E">
        <w:rPr>
          <w:rFonts w:eastAsia="標楷體"/>
          <w:sz w:val="26"/>
          <w:szCs w:val="26"/>
        </w:rPr>
        <w:t>5</w:t>
      </w:r>
      <w:r w:rsidR="001823CE" w:rsidRPr="00E05B9E">
        <w:rPr>
          <w:rFonts w:eastAsia="標楷體"/>
          <w:sz w:val="26"/>
          <w:szCs w:val="26"/>
        </w:rPr>
        <w:t>月</w:t>
      </w:r>
      <w:r w:rsidR="00221B8E">
        <w:rPr>
          <w:rFonts w:eastAsia="標楷體"/>
          <w:sz w:val="26"/>
          <w:szCs w:val="26"/>
        </w:rPr>
        <w:t>9</w:t>
      </w:r>
      <w:r w:rsidR="00197E51" w:rsidRPr="00E05B9E">
        <w:rPr>
          <w:rFonts w:eastAsia="標楷體"/>
          <w:sz w:val="26"/>
          <w:szCs w:val="26"/>
        </w:rPr>
        <w:t>日（</w:t>
      </w:r>
      <w:r w:rsidR="0014743F" w:rsidRPr="00E05B9E">
        <w:rPr>
          <w:rFonts w:eastAsia="標楷體" w:hint="eastAsia"/>
          <w:sz w:val="26"/>
          <w:szCs w:val="26"/>
        </w:rPr>
        <w:t>五</w:t>
      </w:r>
      <w:r w:rsidR="001823CE" w:rsidRPr="00E05B9E">
        <w:rPr>
          <w:rFonts w:eastAsia="標楷體"/>
          <w:sz w:val="26"/>
          <w:szCs w:val="26"/>
        </w:rPr>
        <w:t>）</w:t>
      </w:r>
      <w:r w:rsidR="009F5107" w:rsidRPr="00E05B9E">
        <w:rPr>
          <w:rFonts w:eastAsia="標楷體"/>
          <w:sz w:val="26"/>
          <w:szCs w:val="26"/>
        </w:rPr>
        <w:t>下午</w:t>
      </w:r>
      <w:r w:rsidR="009F5107" w:rsidRPr="00E05B9E">
        <w:rPr>
          <w:rFonts w:eastAsia="標楷體"/>
          <w:sz w:val="26"/>
          <w:szCs w:val="26"/>
        </w:rPr>
        <w:t>1</w:t>
      </w:r>
      <w:r w:rsidR="001823CE" w:rsidRPr="00E05B9E">
        <w:rPr>
          <w:rFonts w:eastAsia="標楷體" w:hint="eastAsia"/>
          <w:sz w:val="26"/>
          <w:szCs w:val="26"/>
        </w:rPr>
        <w:t>4</w:t>
      </w:r>
      <w:r w:rsidR="009F5107" w:rsidRPr="00E05B9E">
        <w:rPr>
          <w:rFonts w:eastAsia="標楷體"/>
          <w:sz w:val="26"/>
          <w:szCs w:val="26"/>
        </w:rPr>
        <w:t>：</w:t>
      </w:r>
      <w:r w:rsidR="001823CE" w:rsidRPr="00E05B9E">
        <w:rPr>
          <w:rFonts w:eastAsia="標楷體" w:hint="eastAsia"/>
          <w:sz w:val="26"/>
          <w:szCs w:val="26"/>
        </w:rPr>
        <w:t>0</w:t>
      </w:r>
      <w:r w:rsidR="009F5107" w:rsidRPr="00E05B9E">
        <w:rPr>
          <w:rFonts w:eastAsia="標楷體"/>
          <w:sz w:val="26"/>
          <w:szCs w:val="26"/>
        </w:rPr>
        <w:t>0</w:t>
      </w:r>
      <w:r w:rsidR="009F5107" w:rsidRPr="00E05B9E">
        <w:rPr>
          <w:rFonts w:eastAsia="標楷體"/>
          <w:sz w:val="26"/>
          <w:szCs w:val="26"/>
        </w:rPr>
        <w:t>～</w:t>
      </w:r>
      <w:r w:rsidR="009F5107" w:rsidRPr="00E05B9E">
        <w:rPr>
          <w:rFonts w:eastAsia="標楷體"/>
          <w:sz w:val="26"/>
          <w:szCs w:val="26"/>
        </w:rPr>
        <w:t>17</w:t>
      </w:r>
      <w:r w:rsidR="009F5107" w:rsidRPr="00E05B9E">
        <w:rPr>
          <w:rFonts w:eastAsia="標楷體"/>
          <w:sz w:val="26"/>
          <w:szCs w:val="26"/>
        </w:rPr>
        <w:t>：</w:t>
      </w:r>
      <w:r w:rsidR="001823CE" w:rsidRPr="00E05B9E">
        <w:rPr>
          <w:rFonts w:eastAsia="標楷體" w:hint="eastAsia"/>
          <w:sz w:val="26"/>
          <w:szCs w:val="26"/>
        </w:rPr>
        <w:t>0</w:t>
      </w:r>
      <w:r w:rsidR="009F5107" w:rsidRPr="00E05B9E">
        <w:rPr>
          <w:rFonts w:eastAsia="標楷體"/>
          <w:sz w:val="26"/>
          <w:szCs w:val="26"/>
        </w:rPr>
        <w:t>0</w:t>
      </w:r>
    </w:p>
    <w:p w14:paraId="7C43E534" w14:textId="77777777" w:rsidR="0047168B" w:rsidRPr="00E05B9E" w:rsidRDefault="0047168B" w:rsidP="0047168B">
      <w:pPr>
        <w:spacing w:line="360" w:lineRule="auto"/>
        <w:ind w:leftChars="200" w:left="480"/>
        <w:rPr>
          <w:rFonts w:eastAsia="標楷體"/>
          <w:sz w:val="26"/>
          <w:szCs w:val="26"/>
        </w:rPr>
      </w:pPr>
    </w:p>
    <w:p w14:paraId="45A78EE6" w14:textId="77777777" w:rsidR="00AA22CC" w:rsidRPr="0047168B" w:rsidRDefault="00AA22CC" w:rsidP="0047168B">
      <w:pPr>
        <w:pStyle w:val="a4"/>
        <w:numPr>
          <w:ilvl w:val="0"/>
          <w:numId w:val="12"/>
        </w:numPr>
        <w:snapToGrid w:val="0"/>
        <w:spacing w:line="360" w:lineRule="auto"/>
        <w:ind w:leftChars="0"/>
        <w:outlineLvl w:val="0"/>
        <w:rPr>
          <w:rFonts w:eastAsia="標楷體"/>
          <w:b/>
          <w:color w:val="000000"/>
          <w:sz w:val="26"/>
          <w:szCs w:val="26"/>
        </w:rPr>
      </w:pPr>
      <w:r w:rsidRPr="0047168B">
        <w:rPr>
          <w:rFonts w:eastAsia="標楷體"/>
          <w:b/>
          <w:color w:val="000000"/>
          <w:sz w:val="26"/>
          <w:szCs w:val="26"/>
        </w:rPr>
        <w:lastRenderedPageBreak/>
        <w:t>活動地點</w:t>
      </w:r>
    </w:p>
    <w:p w14:paraId="4821DE41" w14:textId="32A4D087" w:rsidR="00E05B9E" w:rsidRPr="00221B8E" w:rsidRDefault="00AA22CC" w:rsidP="00AA00CA">
      <w:pPr>
        <w:spacing w:line="360" w:lineRule="auto"/>
        <w:rPr>
          <w:rFonts w:ascii="標楷體" w:eastAsia="標楷體" w:hAnsi="標楷體" w:cs="Arial"/>
          <w:color w:val="000000" w:themeColor="text1"/>
          <w:kern w:val="0"/>
          <w:sz w:val="26"/>
          <w:szCs w:val="26"/>
        </w:rPr>
      </w:pPr>
      <w:r w:rsidRPr="00AA00CA">
        <w:rPr>
          <w:rFonts w:ascii="標楷體" w:eastAsia="標楷體" w:hAnsi="標楷體"/>
          <w:sz w:val="26"/>
          <w:szCs w:val="26"/>
        </w:rPr>
        <w:t xml:space="preserve">    地點：</w:t>
      </w:r>
      <w:r w:rsidR="00221B8E" w:rsidRPr="00221B8E">
        <w:rPr>
          <w:rFonts w:ascii="標楷體" w:eastAsia="標楷體" w:hAnsi="標楷體" w:hint="eastAsia"/>
          <w:sz w:val="26"/>
          <w:szCs w:val="26"/>
        </w:rPr>
        <w:t>國立臺灣師範大學∕國際</w:t>
      </w:r>
      <w:r w:rsidR="00221B8E" w:rsidRPr="00221B8E">
        <w:rPr>
          <w:rFonts w:ascii="標楷體" w:eastAsia="標楷體" w:hAnsi="標楷體" w:cs="Arial" w:hint="eastAsia"/>
          <w:color w:val="000000" w:themeColor="text1"/>
          <w:kern w:val="0"/>
          <w:sz w:val="26"/>
          <w:szCs w:val="26"/>
        </w:rPr>
        <w:t>會議廳（教育大樓2</w:t>
      </w:r>
      <w:r w:rsidR="00221B8E" w:rsidRPr="00221B8E">
        <w:rPr>
          <w:rFonts w:ascii="標楷體" w:eastAsia="標楷體" w:hAnsi="標楷體" w:cs="Arial"/>
          <w:color w:val="000000" w:themeColor="text1"/>
          <w:kern w:val="0"/>
          <w:sz w:val="26"/>
          <w:szCs w:val="26"/>
        </w:rPr>
        <w:t>02</w:t>
      </w:r>
      <w:r w:rsidR="00221B8E" w:rsidRPr="00221B8E">
        <w:rPr>
          <w:rFonts w:ascii="標楷體" w:eastAsia="標楷體" w:hAnsi="標楷體" w:cs="Arial" w:hint="eastAsia"/>
          <w:color w:val="000000" w:themeColor="text1"/>
          <w:kern w:val="0"/>
          <w:sz w:val="26"/>
          <w:szCs w:val="26"/>
        </w:rPr>
        <w:t>）</w:t>
      </w:r>
    </w:p>
    <w:p w14:paraId="56582F24" w14:textId="4F545F77" w:rsidR="00AA00CA" w:rsidRPr="00221B8E" w:rsidRDefault="00E05B9E" w:rsidP="00AA00CA">
      <w:pPr>
        <w:spacing w:line="360" w:lineRule="auto"/>
        <w:rPr>
          <w:rFonts w:eastAsia="標楷體"/>
          <w:color w:val="000000" w:themeColor="text1"/>
          <w:kern w:val="0"/>
          <w:sz w:val="26"/>
          <w:szCs w:val="26"/>
        </w:rPr>
      </w:pPr>
      <w:r>
        <w:rPr>
          <w:rFonts w:ascii="標楷體" w:eastAsia="標楷體" w:hAnsi="標楷體" w:cs="Arial" w:hint="eastAsia"/>
          <w:color w:val="000000" w:themeColor="text1"/>
          <w:kern w:val="0"/>
          <w:sz w:val="26"/>
          <w:szCs w:val="26"/>
        </w:rPr>
        <w:t xml:space="preserve">    </w:t>
      </w:r>
      <w:r w:rsidR="00221B8E">
        <w:rPr>
          <w:rFonts w:ascii="標楷體" w:eastAsia="標楷體" w:hAnsi="標楷體" w:cs="Arial" w:hint="eastAsia"/>
          <w:color w:val="000000" w:themeColor="text1"/>
          <w:kern w:val="0"/>
          <w:sz w:val="26"/>
          <w:szCs w:val="26"/>
        </w:rPr>
        <w:t>地址</w:t>
      </w:r>
      <w:r w:rsidR="00221B8E" w:rsidRPr="00AA00CA">
        <w:rPr>
          <w:rFonts w:ascii="標楷體" w:eastAsia="標楷體" w:hAnsi="標楷體"/>
          <w:sz w:val="26"/>
          <w:szCs w:val="26"/>
        </w:rPr>
        <w:t>：</w:t>
      </w:r>
      <w:r w:rsidR="00221B8E" w:rsidRPr="00221B8E">
        <w:rPr>
          <w:rFonts w:eastAsia="標楷體"/>
          <w:color w:val="000000" w:themeColor="text1"/>
          <w:kern w:val="0"/>
          <w:sz w:val="26"/>
          <w:szCs w:val="26"/>
        </w:rPr>
        <w:t>臺北市</w:t>
      </w:r>
      <w:r w:rsidR="00221B8E" w:rsidRPr="00221B8E">
        <w:rPr>
          <w:rFonts w:eastAsia="標楷體"/>
          <w:color w:val="000000" w:themeColor="text1"/>
          <w:kern w:val="0"/>
          <w:sz w:val="26"/>
          <w:szCs w:val="26"/>
        </w:rPr>
        <w:t>106</w:t>
      </w:r>
      <w:r w:rsidR="00221B8E" w:rsidRPr="00221B8E">
        <w:rPr>
          <w:rFonts w:eastAsia="標楷體"/>
          <w:color w:val="000000" w:themeColor="text1"/>
          <w:kern w:val="0"/>
          <w:sz w:val="26"/>
          <w:szCs w:val="26"/>
        </w:rPr>
        <w:t>大安區和平東路一段</w:t>
      </w:r>
      <w:r w:rsidR="00221B8E" w:rsidRPr="00221B8E">
        <w:rPr>
          <w:rFonts w:eastAsia="標楷體"/>
          <w:color w:val="000000" w:themeColor="text1"/>
          <w:kern w:val="0"/>
          <w:sz w:val="26"/>
          <w:szCs w:val="26"/>
        </w:rPr>
        <w:t>129</w:t>
      </w:r>
      <w:r w:rsidR="00221B8E" w:rsidRPr="00221B8E">
        <w:rPr>
          <w:rFonts w:eastAsia="標楷體"/>
          <w:color w:val="000000" w:themeColor="text1"/>
          <w:kern w:val="0"/>
          <w:sz w:val="26"/>
          <w:szCs w:val="26"/>
        </w:rPr>
        <w:t>號國立臺灣師範大學圖書館校區</w:t>
      </w:r>
    </w:p>
    <w:p w14:paraId="10155584" w14:textId="77777777" w:rsidR="00C972EC" w:rsidRDefault="00C972EC" w:rsidP="00C972EC">
      <w:pPr>
        <w:pStyle w:val="a4"/>
        <w:numPr>
          <w:ilvl w:val="0"/>
          <w:numId w:val="12"/>
        </w:numPr>
        <w:snapToGrid w:val="0"/>
        <w:spacing w:line="360" w:lineRule="auto"/>
        <w:ind w:leftChars="0"/>
        <w:outlineLvl w:val="0"/>
        <w:rPr>
          <w:rFonts w:eastAsia="標楷體"/>
          <w:b/>
          <w:color w:val="000000"/>
          <w:sz w:val="26"/>
          <w:szCs w:val="26"/>
        </w:rPr>
      </w:pPr>
      <w:r>
        <w:rPr>
          <w:rFonts w:eastAsia="標楷體" w:hint="eastAsia"/>
          <w:b/>
          <w:color w:val="000000"/>
          <w:sz w:val="26"/>
          <w:szCs w:val="26"/>
        </w:rPr>
        <w:t>報名方式</w:t>
      </w:r>
    </w:p>
    <w:p w14:paraId="1D7E6FD6" w14:textId="77777777" w:rsidR="00C972EC" w:rsidRPr="006B7832" w:rsidRDefault="00C972EC" w:rsidP="00C972EC">
      <w:pPr>
        <w:pStyle w:val="10"/>
        <w:numPr>
          <w:ilvl w:val="0"/>
          <w:numId w:val="15"/>
        </w:numPr>
      </w:pPr>
      <w:r>
        <w:t>本次說明</w:t>
      </w:r>
      <w:r w:rsidRPr="006B7832">
        <w:t>會一律採線上報名方式辦理，相關資訊如下：</w:t>
      </w:r>
      <w:r w:rsidRPr="006B7832">
        <w:t xml:space="preserve"> </w:t>
      </w:r>
      <w:r w:rsidR="006B7832" w:rsidRPr="006B7832">
        <w:rPr>
          <w:rFonts w:hint="eastAsia"/>
        </w:rPr>
        <w:t xml:space="preserve">  </w:t>
      </w:r>
    </w:p>
    <w:p w14:paraId="16953824" w14:textId="25CD1C78" w:rsidR="006B7832" w:rsidRPr="00B073CF" w:rsidRDefault="006B7832" w:rsidP="006B7832">
      <w:pPr>
        <w:pStyle w:val="10"/>
        <w:numPr>
          <w:ilvl w:val="0"/>
          <w:numId w:val="16"/>
        </w:numPr>
        <w:rPr>
          <w:color w:val="000000" w:themeColor="text1"/>
        </w:rPr>
      </w:pPr>
      <w:r w:rsidRPr="00B073CF">
        <w:rPr>
          <w:color w:val="000000" w:themeColor="text1"/>
        </w:rPr>
        <w:t>報名網址：</w:t>
      </w:r>
      <w:r w:rsidR="00365988" w:rsidRPr="00365988">
        <w:rPr>
          <w:color w:val="000000" w:themeColor="text1"/>
        </w:rPr>
        <w:t>https://reurl.cc/NbW635</w:t>
      </w:r>
    </w:p>
    <w:p w14:paraId="759776EB" w14:textId="76FFC286" w:rsidR="006B7832" w:rsidRPr="00B073CF" w:rsidRDefault="006B7832" w:rsidP="006B7832">
      <w:pPr>
        <w:pStyle w:val="10"/>
        <w:numPr>
          <w:ilvl w:val="0"/>
          <w:numId w:val="16"/>
        </w:numPr>
        <w:rPr>
          <w:color w:val="000000" w:themeColor="text1"/>
        </w:rPr>
      </w:pPr>
      <w:r w:rsidRPr="00B073CF">
        <w:rPr>
          <w:color w:val="000000" w:themeColor="text1"/>
        </w:rPr>
        <w:t>報名截止日期：即日起至</w:t>
      </w:r>
      <w:r w:rsidRPr="00B073CF">
        <w:rPr>
          <w:color w:val="000000" w:themeColor="text1"/>
        </w:rPr>
        <w:t xml:space="preserve"> 11</w:t>
      </w:r>
      <w:r w:rsidR="00221B8E" w:rsidRPr="00B073CF">
        <w:rPr>
          <w:color w:val="000000" w:themeColor="text1"/>
        </w:rPr>
        <w:t>4</w:t>
      </w:r>
      <w:r w:rsidRPr="00B073CF">
        <w:rPr>
          <w:color w:val="000000" w:themeColor="text1"/>
        </w:rPr>
        <w:t>年</w:t>
      </w:r>
      <w:r w:rsidR="00221B8E" w:rsidRPr="00B073CF">
        <w:rPr>
          <w:color w:val="000000" w:themeColor="text1"/>
        </w:rPr>
        <w:t>5</w:t>
      </w:r>
      <w:r w:rsidRPr="00B073CF">
        <w:rPr>
          <w:color w:val="000000" w:themeColor="text1"/>
        </w:rPr>
        <w:t>月</w:t>
      </w:r>
      <w:r w:rsidR="00221B8E" w:rsidRPr="00B073CF">
        <w:rPr>
          <w:color w:val="000000" w:themeColor="text1"/>
        </w:rPr>
        <w:t>5</w:t>
      </w:r>
      <w:r w:rsidRPr="00B073CF">
        <w:rPr>
          <w:color w:val="000000" w:themeColor="text1"/>
        </w:rPr>
        <w:t>日</w:t>
      </w:r>
      <w:r w:rsidRPr="00B073CF">
        <w:rPr>
          <w:color w:val="000000" w:themeColor="text1"/>
        </w:rPr>
        <w:t>(</w:t>
      </w:r>
      <w:r w:rsidR="00221B8E" w:rsidRPr="00B073CF">
        <w:rPr>
          <w:rFonts w:hint="eastAsia"/>
          <w:color w:val="000000" w:themeColor="text1"/>
        </w:rPr>
        <w:t>一</w:t>
      </w:r>
      <w:r w:rsidRPr="00B073CF">
        <w:rPr>
          <w:color w:val="000000" w:themeColor="text1"/>
        </w:rPr>
        <w:t>) 17</w:t>
      </w:r>
      <w:r w:rsidRPr="00B073CF">
        <w:rPr>
          <w:color w:val="000000" w:themeColor="text1"/>
        </w:rPr>
        <w:t>：</w:t>
      </w:r>
      <w:r w:rsidRPr="00B073CF">
        <w:rPr>
          <w:color w:val="000000" w:themeColor="text1"/>
        </w:rPr>
        <w:t>00</w:t>
      </w:r>
      <w:r w:rsidRPr="00B073CF">
        <w:rPr>
          <w:color w:val="000000" w:themeColor="text1"/>
        </w:rPr>
        <w:t>止。</w:t>
      </w:r>
      <w:r w:rsidRPr="00B073CF">
        <w:rPr>
          <w:color w:val="000000" w:themeColor="text1"/>
        </w:rPr>
        <w:t xml:space="preserve"> </w:t>
      </w:r>
    </w:p>
    <w:p w14:paraId="4EBA1E44" w14:textId="6F177622" w:rsidR="006B7832" w:rsidRPr="00B073CF" w:rsidRDefault="006B7832" w:rsidP="006B7832">
      <w:pPr>
        <w:pStyle w:val="10"/>
        <w:numPr>
          <w:ilvl w:val="0"/>
          <w:numId w:val="16"/>
        </w:numPr>
        <w:rPr>
          <w:color w:val="000000" w:themeColor="text1"/>
        </w:rPr>
      </w:pPr>
      <w:r w:rsidRPr="00B073CF">
        <w:rPr>
          <w:color w:val="000000" w:themeColor="text1"/>
        </w:rPr>
        <w:t>報名公佈日期：</w:t>
      </w:r>
      <w:r w:rsidRPr="00B073CF">
        <w:rPr>
          <w:color w:val="000000" w:themeColor="text1"/>
        </w:rPr>
        <w:t>11</w:t>
      </w:r>
      <w:r w:rsidR="00221B8E" w:rsidRPr="00B073CF">
        <w:rPr>
          <w:color w:val="000000" w:themeColor="text1"/>
        </w:rPr>
        <w:t>4</w:t>
      </w:r>
      <w:r w:rsidRPr="00B073CF">
        <w:rPr>
          <w:color w:val="000000" w:themeColor="text1"/>
        </w:rPr>
        <w:t>年</w:t>
      </w:r>
      <w:r w:rsidRPr="00B073CF">
        <w:rPr>
          <w:color w:val="000000" w:themeColor="text1"/>
        </w:rPr>
        <w:t xml:space="preserve"> </w:t>
      </w:r>
      <w:r w:rsidR="00221B8E" w:rsidRPr="00B073CF">
        <w:rPr>
          <w:color w:val="000000" w:themeColor="text1"/>
        </w:rPr>
        <w:t>5</w:t>
      </w:r>
      <w:r w:rsidRPr="00B073CF">
        <w:rPr>
          <w:color w:val="000000" w:themeColor="text1"/>
        </w:rPr>
        <w:t xml:space="preserve"> </w:t>
      </w:r>
      <w:r w:rsidRPr="00B073CF">
        <w:rPr>
          <w:color w:val="000000" w:themeColor="text1"/>
        </w:rPr>
        <w:t>月</w:t>
      </w:r>
      <w:r w:rsidR="00221B8E" w:rsidRPr="00B073CF">
        <w:rPr>
          <w:rFonts w:hint="eastAsia"/>
          <w:color w:val="000000" w:themeColor="text1"/>
        </w:rPr>
        <w:t>6</w:t>
      </w:r>
      <w:r w:rsidRPr="00B073CF">
        <w:rPr>
          <w:color w:val="000000" w:themeColor="text1"/>
        </w:rPr>
        <w:t xml:space="preserve"> </w:t>
      </w:r>
      <w:r w:rsidRPr="00B073CF">
        <w:rPr>
          <w:color w:val="000000" w:themeColor="text1"/>
        </w:rPr>
        <w:t>日</w:t>
      </w:r>
      <w:r w:rsidRPr="00B073CF">
        <w:rPr>
          <w:color w:val="000000" w:themeColor="text1"/>
        </w:rPr>
        <w:t xml:space="preserve"> (</w:t>
      </w:r>
      <w:r w:rsidR="00221B8E" w:rsidRPr="00B073CF">
        <w:rPr>
          <w:rFonts w:hint="eastAsia"/>
          <w:color w:val="000000" w:themeColor="text1"/>
        </w:rPr>
        <w:t>二</w:t>
      </w:r>
      <w:r w:rsidRPr="00B073CF">
        <w:rPr>
          <w:color w:val="000000" w:themeColor="text1"/>
        </w:rPr>
        <w:t>) 1</w:t>
      </w:r>
      <w:r w:rsidR="00221B8E" w:rsidRPr="00B073CF">
        <w:rPr>
          <w:color w:val="000000" w:themeColor="text1"/>
        </w:rPr>
        <w:t>7</w:t>
      </w:r>
      <w:r w:rsidRPr="00B073CF">
        <w:rPr>
          <w:color w:val="000000" w:themeColor="text1"/>
        </w:rPr>
        <w:t>：</w:t>
      </w:r>
      <w:r w:rsidRPr="00B073CF">
        <w:rPr>
          <w:color w:val="000000" w:themeColor="text1"/>
        </w:rPr>
        <w:t>00</w:t>
      </w:r>
      <w:r w:rsidRPr="00B073CF">
        <w:rPr>
          <w:color w:val="000000" w:themeColor="text1"/>
        </w:rPr>
        <w:t>後（請務必</w:t>
      </w:r>
      <w:r w:rsidR="002B0B0F" w:rsidRPr="00B073CF">
        <w:rPr>
          <w:rFonts w:hint="eastAsia"/>
          <w:color w:val="000000" w:themeColor="text1"/>
        </w:rPr>
        <w:t>至</w:t>
      </w:r>
      <w:r w:rsidRPr="00B073CF">
        <w:rPr>
          <w:color w:val="000000" w:themeColor="text1"/>
        </w:rPr>
        <w:t>本中心網站</w:t>
      </w:r>
      <w:r w:rsidRPr="00B073CF">
        <w:rPr>
          <w:color w:val="000000" w:themeColor="text1"/>
        </w:rPr>
        <w:t xml:space="preserve"> https://www.nepac.org.tw/</w:t>
      </w:r>
      <w:r w:rsidRPr="00B073CF">
        <w:rPr>
          <w:color w:val="000000" w:themeColor="text1"/>
        </w:rPr>
        <w:t>查詢報名結果）。</w:t>
      </w:r>
      <w:r w:rsidRPr="00B073CF">
        <w:rPr>
          <w:color w:val="000000" w:themeColor="text1"/>
        </w:rPr>
        <w:t xml:space="preserve"> </w:t>
      </w:r>
    </w:p>
    <w:p w14:paraId="5527EB25" w14:textId="19B27AA3" w:rsidR="006B7832" w:rsidRPr="00B073CF" w:rsidRDefault="006B7832" w:rsidP="006B7832">
      <w:pPr>
        <w:pStyle w:val="10"/>
        <w:numPr>
          <w:ilvl w:val="0"/>
          <w:numId w:val="15"/>
        </w:numPr>
        <w:rPr>
          <w:color w:val="000000" w:themeColor="text1"/>
        </w:rPr>
      </w:pPr>
      <w:r w:rsidRPr="00B073CF">
        <w:rPr>
          <w:rFonts w:hint="eastAsia"/>
          <w:color w:val="000000" w:themeColor="text1"/>
        </w:rPr>
        <w:t>活動</w:t>
      </w:r>
      <w:r w:rsidR="00C972EC" w:rsidRPr="00B073CF">
        <w:rPr>
          <w:color w:val="000000" w:themeColor="text1"/>
        </w:rPr>
        <w:t>聯絡人：本校成人教育研究中心</w:t>
      </w:r>
      <w:r w:rsidR="00221B8E" w:rsidRPr="00B073CF">
        <w:rPr>
          <w:rFonts w:hint="eastAsia"/>
          <w:color w:val="000000" w:themeColor="text1"/>
        </w:rPr>
        <w:t>謝珮瑩</w:t>
      </w:r>
      <w:r w:rsidRPr="00B073CF">
        <w:rPr>
          <w:rFonts w:hint="eastAsia"/>
          <w:color w:val="000000" w:themeColor="text1"/>
        </w:rPr>
        <w:t>研究員</w:t>
      </w:r>
    </w:p>
    <w:p w14:paraId="7774DF7A" w14:textId="77777777" w:rsidR="006B7832" w:rsidRPr="00B073CF" w:rsidRDefault="006B7832" w:rsidP="006B7832">
      <w:pPr>
        <w:pStyle w:val="10"/>
        <w:ind w:left="480"/>
        <w:rPr>
          <w:color w:val="000000" w:themeColor="text1"/>
        </w:rPr>
      </w:pPr>
      <w:r w:rsidRPr="00B073CF">
        <w:rPr>
          <w:rFonts w:hint="eastAsia"/>
          <w:color w:val="000000" w:themeColor="text1"/>
        </w:rPr>
        <w:t xml:space="preserve"> </w:t>
      </w:r>
      <w:r w:rsidR="00C972EC" w:rsidRPr="00B073CF">
        <w:rPr>
          <w:color w:val="000000" w:themeColor="text1"/>
        </w:rPr>
        <w:t>聯絡電話：</w:t>
      </w:r>
      <w:r w:rsidR="00C972EC" w:rsidRPr="00B073CF">
        <w:rPr>
          <w:color w:val="000000" w:themeColor="text1"/>
        </w:rPr>
        <w:t>02-</w:t>
      </w:r>
      <w:r w:rsidRPr="00B073CF">
        <w:rPr>
          <w:rFonts w:hint="eastAsia"/>
          <w:color w:val="000000" w:themeColor="text1"/>
        </w:rPr>
        <w:t>77493822</w:t>
      </w:r>
    </w:p>
    <w:p w14:paraId="59AE40E2" w14:textId="2F933CAA" w:rsidR="00C972EC" w:rsidRPr="00B073CF" w:rsidRDefault="006B7832" w:rsidP="006B7832">
      <w:pPr>
        <w:pStyle w:val="10"/>
        <w:ind w:left="480"/>
        <w:rPr>
          <w:color w:val="000000" w:themeColor="text1"/>
        </w:rPr>
      </w:pPr>
      <w:r w:rsidRPr="00B073CF">
        <w:rPr>
          <w:rFonts w:hint="eastAsia"/>
          <w:color w:val="000000" w:themeColor="text1"/>
        </w:rPr>
        <w:t xml:space="preserve"> </w:t>
      </w:r>
      <w:r w:rsidR="00C972EC" w:rsidRPr="00B073CF">
        <w:rPr>
          <w:color w:val="000000" w:themeColor="text1"/>
        </w:rPr>
        <w:t>E-mail</w:t>
      </w:r>
      <w:r w:rsidR="00C972EC" w:rsidRPr="00B073CF">
        <w:rPr>
          <w:color w:val="000000" w:themeColor="text1"/>
        </w:rPr>
        <w:t>：</w:t>
      </w:r>
      <w:hyperlink r:id="rId7" w:history="1">
        <w:r w:rsidRPr="00B073CF">
          <w:rPr>
            <w:rStyle w:val="a3"/>
            <w:color w:val="000000" w:themeColor="text1"/>
          </w:rPr>
          <w:t>rcae@deps.ntnu.edu.tw</w:t>
        </w:r>
      </w:hyperlink>
    </w:p>
    <w:p w14:paraId="0CFBF7CB" w14:textId="77777777" w:rsidR="006B7832" w:rsidRPr="00B073CF" w:rsidRDefault="006B7832" w:rsidP="006B7832">
      <w:pPr>
        <w:snapToGrid w:val="0"/>
        <w:spacing w:line="360" w:lineRule="auto"/>
        <w:rPr>
          <w:rStyle w:val="a3"/>
          <w:rFonts w:ascii="標楷體" w:eastAsia="標楷體" w:hAnsi="標楷體"/>
          <w:color w:val="000000" w:themeColor="text1"/>
          <w:sz w:val="26"/>
          <w:szCs w:val="26"/>
        </w:rPr>
      </w:pPr>
      <w:r w:rsidRPr="00B073CF">
        <w:rPr>
          <w:rFonts w:ascii="標楷體" w:eastAsia="標楷體" w:hAnsi="標楷體" w:hint="eastAsia"/>
          <w:color w:val="000000" w:themeColor="text1"/>
          <w:sz w:val="26"/>
          <w:szCs w:val="26"/>
        </w:rPr>
        <w:t xml:space="preserve">     非正規教育課程認證中心網址</w:t>
      </w:r>
      <w:r w:rsidRPr="00B073CF">
        <w:rPr>
          <w:rFonts w:ascii="標楷體" w:eastAsia="標楷體" w:hAnsi="標楷體"/>
          <w:color w:val="000000" w:themeColor="text1"/>
          <w:sz w:val="26"/>
          <w:szCs w:val="26"/>
        </w:rPr>
        <w:t>：</w:t>
      </w:r>
      <w:hyperlink r:id="rId8" w:history="1">
        <w:r w:rsidRPr="00B073CF">
          <w:rPr>
            <w:rStyle w:val="a3"/>
            <w:rFonts w:ascii="標楷體" w:eastAsia="標楷體" w:hAnsi="標楷體" w:hint="eastAsia"/>
            <w:color w:val="000000" w:themeColor="text1"/>
            <w:sz w:val="26"/>
            <w:szCs w:val="26"/>
          </w:rPr>
          <w:t>http://www.nepac.org.tw</w:t>
        </w:r>
      </w:hyperlink>
    </w:p>
    <w:p w14:paraId="62F95250" w14:textId="27FAF3E2" w:rsidR="00E05B9E" w:rsidRPr="009651A0" w:rsidRDefault="00E05B9E" w:rsidP="000D3A9F">
      <w:pPr>
        <w:ind w:left="550" w:firstLine="50"/>
        <w:rPr>
          <w:rStyle w:val="a3"/>
          <w:rFonts w:eastAsia="標楷體"/>
          <w:color w:val="000000" w:themeColor="text1"/>
          <w:sz w:val="26"/>
          <w:szCs w:val="26"/>
          <w:u w:val="none"/>
        </w:rPr>
      </w:pPr>
      <w:r w:rsidRPr="009651A0">
        <w:rPr>
          <w:rFonts w:eastAsia="標楷體"/>
          <w:color w:val="000000" w:themeColor="text1"/>
          <w:sz w:val="26"/>
          <w:szCs w:val="26"/>
        </w:rPr>
        <w:t>報名網址</w:t>
      </w:r>
      <w:r w:rsidRPr="009651A0">
        <w:rPr>
          <w:rFonts w:eastAsia="標楷體"/>
          <w:color w:val="000000" w:themeColor="text1"/>
          <w:sz w:val="26"/>
          <w:szCs w:val="26"/>
        </w:rPr>
        <w:t>QR code</w:t>
      </w:r>
      <w:r w:rsidRPr="009651A0">
        <w:rPr>
          <w:rFonts w:eastAsia="標楷體"/>
          <w:color w:val="000000" w:themeColor="text1"/>
          <w:sz w:val="26"/>
          <w:szCs w:val="26"/>
        </w:rPr>
        <w:t>：</w:t>
      </w:r>
    </w:p>
    <w:p w14:paraId="603304F9" w14:textId="31EDE49F" w:rsidR="009651A0" w:rsidRDefault="009651A0" w:rsidP="009651A0">
      <w:pPr>
        <w:pStyle w:val="Web"/>
      </w:pPr>
      <w:r>
        <w:rPr>
          <w:noProof/>
        </w:rPr>
        <w:drawing>
          <wp:inline distT="0" distB="0" distL="0" distR="0" wp14:anchorId="1E6CC5D1" wp14:editId="0E6868E1">
            <wp:extent cx="3000375" cy="3000375"/>
            <wp:effectExtent l="0" t="0" r="952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3000375"/>
                    </a:xfrm>
                    <a:prstGeom prst="rect">
                      <a:avLst/>
                    </a:prstGeom>
                    <a:noFill/>
                    <a:ln>
                      <a:noFill/>
                    </a:ln>
                  </pic:spPr>
                </pic:pic>
              </a:graphicData>
            </a:graphic>
          </wp:inline>
        </w:drawing>
      </w:r>
    </w:p>
    <w:p w14:paraId="7847853C" w14:textId="2052AABD" w:rsidR="000D3A9F" w:rsidRDefault="000D3A9F" w:rsidP="000D3A9F">
      <w:pPr>
        <w:pStyle w:val="Web"/>
      </w:pPr>
    </w:p>
    <w:p w14:paraId="11D7BAE8" w14:textId="79A86B8A" w:rsidR="006B7832" w:rsidRDefault="006B7832" w:rsidP="006B7832">
      <w:pPr>
        <w:snapToGrid w:val="0"/>
        <w:spacing w:line="360" w:lineRule="auto"/>
        <w:rPr>
          <w:rFonts w:ascii="標楷體" w:eastAsia="標楷體" w:hAnsi="標楷體"/>
          <w:b/>
          <w:color w:val="000000"/>
          <w:sz w:val="26"/>
          <w:szCs w:val="26"/>
        </w:rPr>
      </w:pPr>
    </w:p>
    <w:p w14:paraId="62C43F65" w14:textId="77777777" w:rsidR="006B7832" w:rsidRDefault="006B7832">
      <w:pPr>
        <w:widowControl/>
        <w:rPr>
          <w:rFonts w:ascii="標楷體" w:eastAsia="標楷體" w:hAnsi="標楷體" w:hint="eastAsia"/>
          <w:b/>
          <w:color w:val="000000"/>
          <w:sz w:val="26"/>
          <w:szCs w:val="26"/>
        </w:rPr>
      </w:pPr>
    </w:p>
    <w:p w14:paraId="1DC0E467" w14:textId="77777777" w:rsidR="002B0B0F" w:rsidRDefault="002B0B0F" w:rsidP="00AA22CC">
      <w:pPr>
        <w:pStyle w:val="a4"/>
        <w:numPr>
          <w:ilvl w:val="0"/>
          <w:numId w:val="12"/>
        </w:numPr>
        <w:snapToGrid w:val="0"/>
        <w:spacing w:line="360" w:lineRule="auto"/>
        <w:ind w:leftChars="0"/>
        <w:outlineLvl w:val="0"/>
        <w:rPr>
          <w:rFonts w:eastAsia="標楷體"/>
          <w:b/>
          <w:color w:val="000000"/>
          <w:sz w:val="26"/>
          <w:szCs w:val="26"/>
        </w:rPr>
      </w:pPr>
      <w:r>
        <w:rPr>
          <w:rFonts w:eastAsia="標楷體" w:hint="eastAsia"/>
          <w:b/>
          <w:color w:val="000000"/>
          <w:sz w:val="26"/>
          <w:szCs w:val="26"/>
        </w:rPr>
        <w:lastRenderedPageBreak/>
        <w:t xml:space="preserve"> </w:t>
      </w:r>
      <w:r>
        <w:rPr>
          <w:rFonts w:eastAsia="標楷體" w:hint="eastAsia"/>
          <w:b/>
          <w:color w:val="000000"/>
          <w:sz w:val="26"/>
          <w:szCs w:val="26"/>
        </w:rPr>
        <w:t>參加對象</w:t>
      </w:r>
      <w:r>
        <w:rPr>
          <w:rFonts w:eastAsia="標楷體" w:hint="eastAsia"/>
          <w:b/>
          <w:color w:val="000000"/>
          <w:sz w:val="26"/>
          <w:szCs w:val="26"/>
        </w:rPr>
        <w:t xml:space="preserve"> </w:t>
      </w:r>
    </w:p>
    <w:p w14:paraId="0DA9FF18" w14:textId="426CA646" w:rsidR="000D3A9F" w:rsidRPr="00E74358" w:rsidRDefault="000D3A9F" w:rsidP="002B0B0F">
      <w:pPr>
        <w:pStyle w:val="10"/>
        <w:ind w:firstLine="567"/>
      </w:pPr>
      <w:r w:rsidRPr="00E74358">
        <w:rPr>
          <w:rFonts w:hint="eastAsia"/>
        </w:rPr>
        <w:t>歡迎全國所有相關社會教育</w:t>
      </w:r>
      <w:r w:rsidRPr="00E74358">
        <w:rPr>
          <w:rFonts w:ascii="新細明體" w:eastAsia="新細明體" w:hAnsi="新細明體" w:hint="eastAsia"/>
        </w:rPr>
        <w:t>、</w:t>
      </w:r>
      <w:r w:rsidRPr="00E74358">
        <w:rPr>
          <w:rFonts w:hint="eastAsia"/>
        </w:rPr>
        <w:t>終身學習</w:t>
      </w:r>
      <w:r w:rsidR="00EA7893" w:rsidRPr="00E74358">
        <w:rPr>
          <w:rFonts w:hint="eastAsia"/>
        </w:rPr>
        <w:t>、文化傳播</w:t>
      </w:r>
      <w:r w:rsidRPr="00E74358">
        <w:rPr>
          <w:rFonts w:ascii="新細明體" w:eastAsia="新細明體" w:hAnsi="新細明體" w:hint="eastAsia"/>
        </w:rPr>
        <w:t>、</w:t>
      </w:r>
      <w:r w:rsidRPr="00E74358">
        <w:rPr>
          <w:rFonts w:hint="eastAsia"/>
        </w:rPr>
        <w:t>成人教育</w:t>
      </w:r>
      <w:r w:rsidRPr="00E74358">
        <w:rPr>
          <w:rFonts w:ascii="新細明體" w:eastAsia="新細明體" w:hAnsi="新細明體" w:hint="eastAsia"/>
        </w:rPr>
        <w:t>、</w:t>
      </w:r>
      <w:r w:rsidRPr="00E74358">
        <w:rPr>
          <w:rFonts w:hint="eastAsia"/>
        </w:rPr>
        <w:t>高齡與樂齡學習</w:t>
      </w:r>
      <w:r w:rsidRPr="00E74358">
        <w:rPr>
          <w:rFonts w:ascii="新細明體" w:eastAsia="新細明體" w:hAnsi="新細明體" w:hint="eastAsia"/>
        </w:rPr>
        <w:t>、</w:t>
      </w:r>
      <w:r w:rsidRPr="00E74358">
        <w:rPr>
          <w:rFonts w:hint="eastAsia"/>
        </w:rPr>
        <w:t>學校外教育等教育</w:t>
      </w:r>
      <w:r w:rsidR="00EA7893" w:rsidRPr="00E74358">
        <w:rPr>
          <w:rFonts w:hint="eastAsia"/>
        </w:rPr>
        <w:t>與</w:t>
      </w:r>
      <w:r w:rsidRPr="00E74358">
        <w:rPr>
          <w:rFonts w:hint="eastAsia"/>
        </w:rPr>
        <w:t>文化</w:t>
      </w:r>
      <w:r w:rsidR="00EA7893" w:rsidRPr="00E74358">
        <w:rPr>
          <w:rFonts w:hint="eastAsia"/>
        </w:rPr>
        <w:t>相關</w:t>
      </w:r>
      <w:r w:rsidRPr="00E74358">
        <w:rPr>
          <w:rFonts w:hint="eastAsia"/>
        </w:rPr>
        <w:t>領域</w:t>
      </w:r>
      <w:r w:rsidRPr="00E74358">
        <w:rPr>
          <w:rFonts w:ascii="新細明體" w:eastAsia="新細明體" w:hAnsi="新細明體" w:hint="eastAsia"/>
        </w:rPr>
        <w:t>，</w:t>
      </w:r>
      <w:r w:rsidRPr="00E74358">
        <w:rPr>
          <w:rFonts w:hint="eastAsia"/>
        </w:rPr>
        <w:t>各</w:t>
      </w:r>
      <w:r w:rsidR="002B0B0F" w:rsidRPr="00E74358">
        <w:t>學校、機關、</w:t>
      </w:r>
      <w:r w:rsidRPr="00E74358">
        <w:rPr>
          <w:rFonts w:hint="eastAsia"/>
        </w:rPr>
        <w:t>機構</w:t>
      </w:r>
      <w:r w:rsidRPr="00E74358">
        <w:rPr>
          <w:rFonts w:ascii="新細明體" w:eastAsia="新細明體" w:hAnsi="新細明體" w:hint="eastAsia"/>
        </w:rPr>
        <w:t>、</w:t>
      </w:r>
      <w:r w:rsidRPr="00E74358">
        <w:rPr>
          <w:rFonts w:hint="eastAsia"/>
        </w:rPr>
        <w:t>團體</w:t>
      </w:r>
      <w:r w:rsidR="00EA7893" w:rsidRPr="00E74358">
        <w:rPr>
          <w:rFonts w:hint="eastAsia"/>
        </w:rPr>
        <w:t>、個人</w:t>
      </w:r>
      <w:r w:rsidRPr="00E74358">
        <w:rPr>
          <w:rFonts w:hint="eastAsia"/>
        </w:rPr>
        <w:t>等報名</w:t>
      </w:r>
      <w:r w:rsidRPr="00E74358">
        <w:rPr>
          <w:rFonts w:ascii="新細明體" w:eastAsia="新細明體" w:hAnsi="新細明體" w:hint="eastAsia"/>
        </w:rPr>
        <w:t>，</w:t>
      </w:r>
      <w:r w:rsidRPr="00E74358">
        <w:rPr>
          <w:rFonts w:hint="eastAsia"/>
        </w:rPr>
        <w:t>包括</w:t>
      </w:r>
      <w:r w:rsidRPr="00E74358">
        <w:rPr>
          <w:rFonts w:ascii="新細明體" w:eastAsia="新細明體" w:hAnsi="新細明體" w:hint="eastAsia"/>
        </w:rPr>
        <w:t>：</w:t>
      </w:r>
      <w:r w:rsidRPr="00E74358">
        <w:rPr>
          <w:rFonts w:hint="eastAsia"/>
        </w:rPr>
        <w:t>教育部</w:t>
      </w:r>
      <w:r w:rsidRPr="00E74358">
        <w:rPr>
          <w:rFonts w:ascii="新細明體" w:eastAsia="新細明體" w:hAnsi="新細明體" w:hint="eastAsia"/>
        </w:rPr>
        <w:t>、</w:t>
      </w:r>
      <w:r w:rsidRPr="00E74358">
        <w:rPr>
          <w:rFonts w:hint="eastAsia"/>
        </w:rPr>
        <w:t>內政部</w:t>
      </w:r>
      <w:r w:rsidRPr="00E74358">
        <w:rPr>
          <w:rFonts w:ascii="新細明體" w:eastAsia="新細明體" w:hAnsi="新細明體" w:hint="eastAsia"/>
        </w:rPr>
        <w:t>、</w:t>
      </w:r>
      <w:r w:rsidRPr="00E74358">
        <w:rPr>
          <w:rFonts w:hint="eastAsia"/>
        </w:rPr>
        <w:t>文化部</w:t>
      </w:r>
      <w:r w:rsidRPr="00E74358">
        <w:rPr>
          <w:rFonts w:ascii="新細明體" w:eastAsia="新細明體" w:hAnsi="新細明體" w:hint="eastAsia"/>
        </w:rPr>
        <w:t>、</w:t>
      </w:r>
      <w:r w:rsidR="002B0B0F" w:rsidRPr="00E74358">
        <w:t>縣市教育局</w:t>
      </w:r>
      <w:r w:rsidRPr="00E74358">
        <w:rPr>
          <w:rFonts w:ascii="新細明體" w:eastAsia="新細明體" w:hAnsi="新細明體" w:hint="eastAsia"/>
        </w:rPr>
        <w:t>、</w:t>
      </w:r>
      <w:r w:rsidRPr="00E74358">
        <w:rPr>
          <w:rFonts w:hint="eastAsia"/>
        </w:rPr>
        <w:t>文化局</w:t>
      </w:r>
      <w:r w:rsidRPr="00E74358">
        <w:rPr>
          <w:rFonts w:ascii="新細明體" w:eastAsia="新細明體" w:hAnsi="新細明體" w:hint="eastAsia"/>
        </w:rPr>
        <w:t>、</w:t>
      </w:r>
      <w:r w:rsidRPr="00E74358">
        <w:rPr>
          <w:rFonts w:hint="eastAsia"/>
        </w:rPr>
        <w:t>民政單位等</w:t>
      </w:r>
      <w:r w:rsidRPr="00E74358">
        <w:rPr>
          <w:rFonts w:ascii="新細明體" w:eastAsia="新細明體" w:hAnsi="新細明體" w:hint="eastAsia"/>
        </w:rPr>
        <w:t>，</w:t>
      </w:r>
      <w:r w:rsidR="002B0B0F" w:rsidRPr="00E74358">
        <w:t>以及全國各縣市依法設立之社會教育機構、社區大學、部落大學、文教性質之基金會</w:t>
      </w:r>
      <w:r w:rsidR="00EA7893" w:rsidRPr="00E74358">
        <w:rPr>
          <w:rFonts w:hint="eastAsia"/>
        </w:rPr>
        <w:t>、</w:t>
      </w:r>
      <w:r w:rsidR="002B0B0F" w:rsidRPr="00E74358">
        <w:t>法人</w:t>
      </w:r>
      <w:r w:rsidR="00EA7893" w:rsidRPr="00E74358">
        <w:rPr>
          <w:rFonts w:hint="eastAsia"/>
        </w:rPr>
        <w:t>與社會</w:t>
      </w:r>
      <w:r w:rsidR="002B0B0F" w:rsidRPr="00E74358">
        <w:t>團體</w:t>
      </w:r>
      <w:r w:rsidRPr="00E74358">
        <w:rPr>
          <w:rFonts w:hint="eastAsia"/>
        </w:rPr>
        <w:t>等</w:t>
      </w:r>
      <w:r w:rsidRPr="00E74358">
        <w:rPr>
          <w:rFonts w:ascii="新細明體" w:eastAsia="新細明體" w:hAnsi="新細明體" w:hint="eastAsia"/>
        </w:rPr>
        <w:t>，</w:t>
      </w:r>
      <w:r w:rsidR="002B0B0F" w:rsidRPr="00E74358">
        <w:t>各</w:t>
      </w:r>
      <w:r w:rsidRPr="00E74358">
        <w:rPr>
          <w:rFonts w:hint="eastAsia"/>
        </w:rPr>
        <w:t>相關</w:t>
      </w:r>
      <w:r w:rsidR="002B0B0F" w:rsidRPr="00E74358">
        <w:t>領域之專家、學者、</w:t>
      </w:r>
      <w:r w:rsidR="00EA7893" w:rsidRPr="00E74358">
        <w:rPr>
          <w:rFonts w:hint="eastAsia"/>
        </w:rPr>
        <w:t>經營者、</w:t>
      </w:r>
      <w:r w:rsidR="002B0B0F" w:rsidRPr="00E74358">
        <w:t>教師及學員。</w:t>
      </w:r>
    </w:p>
    <w:p w14:paraId="05A4598D" w14:textId="55896DBD" w:rsidR="002B0B0F" w:rsidRPr="005E443E" w:rsidRDefault="002B0B0F" w:rsidP="005E443E">
      <w:pPr>
        <w:pStyle w:val="10"/>
        <w:ind w:firstLine="567"/>
      </w:pPr>
      <w:r w:rsidRPr="002B0B0F">
        <w:t>本場</w:t>
      </w:r>
      <w:r w:rsidR="000D3A9F">
        <w:rPr>
          <w:rFonts w:hint="eastAsia"/>
        </w:rPr>
        <w:t>次受限場地僅能收</w:t>
      </w:r>
      <w:r>
        <w:rPr>
          <w:rFonts w:hint="eastAsia"/>
        </w:rPr>
        <w:t>1</w:t>
      </w:r>
      <w:r w:rsidR="000D3A9F">
        <w:t>2</w:t>
      </w:r>
      <w:r>
        <w:rPr>
          <w:rFonts w:hint="eastAsia"/>
        </w:rPr>
        <w:t>0</w:t>
      </w:r>
      <w:r w:rsidRPr="002B0B0F">
        <w:t>人，名額有限</w:t>
      </w:r>
      <w:r w:rsidR="000D3A9F">
        <w:rPr>
          <w:rFonts w:ascii="新細明體" w:eastAsia="新細明體" w:hAnsi="新細明體" w:hint="eastAsia"/>
        </w:rPr>
        <w:t>，</w:t>
      </w:r>
      <w:r w:rsidRPr="002B0B0F">
        <w:t>請儘速報名，額滿為止！</w:t>
      </w:r>
      <w:r w:rsidRPr="002B0B0F">
        <w:t>(</w:t>
      </w:r>
      <w:r w:rsidRPr="002B0B0F">
        <w:t>本場次恕不接受臨時</w:t>
      </w:r>
      <w:r>
        <w:rPr>
          <w:rFonts w:hint="eastAsia"/>
        </w:rPr>
        <w:t>現場</w:t>
      </w:r>
      <w:r w:rsidRPr="002B0B0F">
        <w:t>報名，敬請見諒！</w:t>
      </w:r>
      <w:r w:rsidRPr="002B0B0F">
        <w:t>)</w:t>
      </w:r>
    </w:p>
    <w:p w14:paraId="0D0C3671" w14:textId="77777777" w:rsidR="00C972EC" w:rsidRPr="00E05B9E" w:rsidRDefault="00AA22CC" w:rsidP="00AA22CC">
      <w:pPr>
        <w:pStyle w:val="a4"/>
        <w:numPr>
          <w:ilvl w:val="0"/>
          <w:numId w:val="12"/>
        </w:numPr>
        <w:snapToGrid w:val="0"/>
        <w:spacing w:line="360" w:lineRule="auto"/>
        <w:ind w:leftChars="0"/>
        <w:outlineLvl w:val="0"/>
        <w:rPr>
          <w:rFonts w:eastAsia="標楷體"/>
          <w:b/>
          <w:color w:val="000000"/>
          <w:sz w:val="26"/>
          <w:szCs w:val="26"/>
        </w:rPr>
      </w:pPr>
      <w:r w:rsidRPr="00C972EC">
        <w:rPr>
          <w:rFonts w:eastAsia="標楷體"/>
          <w:b/>
          <w:color w:val="000000"/>
          <w:sz w:val="26"/>
          <w:szCs w:val="26"/>
        </w:rPr>
        <w:t>活動議程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08"/>
        <w:gridCol w:w="6468"/>
      </w:tblGrid>
      <w:tr w:rsidR="009F5107" w:rsidRPr="001823CE" w14:paraId="0B342692" w14:textId="77777777" w:rsidTr="001823CE">
        <w:trPr>
          <w:cantSplit/>
          <w:trHeight w:val="728"/>
        </w:trPr>
        <w:tc>
          <w:tcPr>
            <w:tcW w:w="3308" w:type="dxa"/>
            <w:shd w:val="clear" w:color="auto" w:fill="D9D9D9"/>
            <w:vAlign w:val="center"/>
          </w:tcPr>
          <w:p w14:paraId="289133B7" w14:textId="77777777" w:rsidR="009F5107" w:rsidRPr="001823CE" w:rsidRDefault="009F5107" w:rsidP="00E91ABB">
            <w:pPr>
              <w:jc w:val="center"/>
              <w:rPr>
                <w:rFonts w:eastAsia="標楷體"/>
                <w:sz w:val="28"/>
                <w:szCs w:val="28"/>
              </w:rPr>
            </w:pPr>
            <w:r w:rsidRPr="001823CE">
              <w:rPr>
                <w:rFonts w:eastAsia="標楷體"/>
                <w:sz w:val="28"/>
                <w:szCs w:val="28"/>
              </w:rPr>
              <w:t>時</w:t>
            </w:r>
            <w:r w:rsidRPr="001823CE">
              <w:rPr>
                <w:rFonts w:eastAsia="標楷體"/>
                <w:sz w:val="28"/>
                <w:szCs w:val="28"/>
              </w:rPr>
              <w:t xml:space="preserve">     </w:t>
            </w:r>
            <w:r w:rsidRPr="001823CE">
              <w:rPr>
                <w:rFonts w:eastAsia="標楷體"/>
                <w:sz w:val="28"/>
                <w:szCs w:val="28"/>
              </w:rPr>
              <w:t>間</w:t>
            </w:r>
          </w:p>
        </w:tc>
        <w:tc>
          <w:tcPr>
            <w:tcW w:w="6468" w:type="dxa"/>
            <w:shd w:val="clear" w:color="auto" w:fill="D9D9D9"/>
            <w:vAlign w:val="center"/>
          </w:tcPr>
          <w:p w14:paraId="6579C2D4" w14:textId="77777777" w:rsidR="009F5107" w:rsidRPr="001823CE" w:rsidRDefault="009F5107" w:rsidP="00E91ABB">
            <w:pPr>
              <w:jc w:val="center"/>
              <w:rPr>
                <w:rFonts w:eastAsia="標楷體"/>
                <w:sz w:val="28"/>
                <w:szCs w:val="28"/>
              </w:rPr>
            </w:pPr>
            <w:r w:rsidRPr="001823CE">
              <w:rPr>
                <w:rFonts w:eastAsia="標楷體"/>
                <w:sz w:val="28"/>
                <w:szCs w:val="28"/>
              </w:rPr>
              <w:t>內</w:t>
            </w:r>
            <w:r w:rsidRPr="001823CE">
              <w:rPr>
                <w:rFonts w:eastAsia="標楷體"/>
                <w:sz w:val="28"/>
                <w:szCs w:val="28"/>
              </w:rPr>
              <w:t xml:space="preserve">     </w:t>
            </w:r>
            <w:r w:rsidRPr="001823CE">
              <w:rPr>
                <w:rFonts w:eastAsia="標楷體"/>
                <w:sz w:val="28"/>
                <w:szCs w:val="28"/>
              </w:rPr>
              <w:t>容</w:t>
            </w:r>
          </w:p>
        </w:tc>
      </w:tr>
      <w:tr w:rsidR="009F5107" w:rsidRPr="001823CE" w14:paraId="5DAB24FB" w14:textId="77777777" w:rsidTr="001823CE">
        <w:trPr>
          <w:cantSplit/>
          <w:trHeight w:val="728"/>
        </w:trPr>
        <w:tc>
          <w:tcPr>
            <w:tcW w:w="3308" w:type="dxa"/>
            <w:vAlign w:val="center"/>
          </w:tcPr>
          <w:p w14:paraId="6AB86390" w14:textId="77777777" w:rsidR="009F5107" w:rsidRPr="001823CE" w:rsidRDefault="009F5107" w:rsidP="00E91ABB">
            <w:pPr>
              <w:jc w:val="center"/>
              <w:rPr>
                <w:rFonts w:eastAsia="標楷體"/>
                <w:sz w:val="28"/>
                <w:szCs w:val="28"/>
              </w:rPr>
            </w:pPr>
            <w:r w:rsidRPr="001823CE">
              <w:rPr>
                <w:rFonts w:eastAsia="標楷體"/>
                <w:sz w:val="28"/>
                <w:szCs w:val="28"/>
              </w:rPr>
              <w:t>13</w:t>
            </w:r>
            <w:r w:rsidRPr="001823CE">
              <w:rPr>
                <w:rFonts w:eastAsia="標楷體"/>
                <w:sz w:val="28"/>
                <w:szCs w:val="28"/>
              </w:rPr>
              <w:t>：</w:t>
            </w:r>
            <w:r w:rsidR="001823CE">
              <w:rPr>
                <w:rFonts w:eastAsia="標楷體" w:hint="eastAsia"/>
                <w:sz w:val="28"/>
                <w:szCs w:val="28"/>
              </w:rPr>
              <w:t>5</w:t>
            </w:r>
            <w:r w:rsidRPr="001823CE">
              <w:rPr>
                <w:rFonts w:eastAsia="標楷體"/>
                <w:sz w:val="28"/>
                <w:szCs w:val="28"/>
              </w:rPr>
              <w:t>0</w:t>
            </w:r>
            <w:r w:rsidRPr="001823CE">
              <w:rPr>
                <w:rFonts w:eastAsia="標楷體"/>
                <w:sz w:val="28"/>
                <w:szCs w:val="28"/>
              </w:rPr>
              <w:t>～</w:t>
            </w:r>
            <w:r w:rsidRPr="001823CE">
              <w:rPr>
                <w:rFonts w:eastAsia="標楷體"/>
                <w:sz w:val="28"/>
                <w:szCs w:val="28"/>
              </w:rPr>
              <w:t>1</w:t>
            </w:r>
            <w:r w:rsidR="001823CE">
              <w:rPr>
                <w:rFonts w:eastAsia="標楷體" w:hint="eastAsia"/>
                <w:sz w:val="28"/>
                <w:szCs w:val="28"/>
              </w:rPr>
              <w:t>4</w:t>
            </w:r>
            <w:r w:rsidRPr="001823CE">
              <w:rPr>
                <w:rFonts w:eastAsia="標楷體"/>
                <w:sz w:val="28"/>
                <w:szCs w:val="28"/>
              </w:rPr>
              <w:t>：</w:t>
            </w:r>
            <w:r w:rsidR="001823CE">
              <w:rPr>
                <w:rFonts w:eastAsia="標楷體" w:hint="eastAsia"/>
                <w:sz w:val="28"/>
                <w:szCs w:val="28"/>
              </w:rPr>
              <w:t>0</w:t>
            </w:r>
            <w:r w:rsidRPr="001823CE">
              <w:rPr>
                <w:rFonts w:eastAsia="標楷體"/>
                <w:sz w:val="28"/>
                <w:szCs w:val="28"/>
              </w:rPr>
              <w:t>0</w:t>
            </w:r>
            <w:r w:rsidRPr="001823CE">
              <w:rPr>
                <w:rFonts w:eastAsia="標楷體"/>
                <w:sz w:val="28"/>
                <w:szCs w:val="28"/>
              </w:rPr>
              <w:t>（</w:t>
            </w:r>
            <w:r w:rsidRPr="001823CE">
              <w:rPr>
                <w:rFonts w:eastAsia="標楷體"/>
                <w:sz w:val="28"/>
                <w:szCs w:val="28"/>
              </w:rPr>
              <w:t>10</w:t>
            </w:r>
            <w:r w:rsidRPr="001823CE">
              <w:rPr>
                <w:rFonts w:eastAsia="標楷體"/>
                <w:sz w:val="28"/>
                <w:szCs w:val="28"/>
              </w:rPr>
              <w:t>分）</w:t>
            </w:r>
          </w:p>
        </w:tc>
        <w:tc>
          <w:tcPr>
            <w:tcW w:w="6468" w:type="dxa"/>
            <w:vAlign w:val="center"/>
          </w:tcPr>
          <w:p w14:paraId="3ED071D1" w14:textId="77777777" w:rsidR="009F5107" w:rsidRPr="001823CE" w:rsidRDefault="009F5107" w:rsidP="00F63097">
            <w:pPr>
              <w:spacing w:line="400" w:lineRule="exact"/>
              <w:jc w:val="center"/>
              <w:rPr>
                <w:rFonts w:eastAsia="標楷體"/>
                <w:b/>
                <w:sz w:val="28"/>
                <w:szCs w:val="28"/>
              </w:rPr>
            </w:pPr>
            <w:r w:rsidRPr="001823CE">
              <w:rPr>
                <w:rFonts w:eastAsia="標楷體"/>
                <w:b/>
                <w:sz w:val="28"/>
                <w:szCs w:val="28"/>
              </w:rPr>
              <w:t>報</w:t>
            </w:r>
            <w:r w:rsidRPr="001823CE">
              <w:rPr>
                <w:rFonts w:eastAsia="標楷體"/>
                <w:b/>
                <w:sz w:val="28"/>
                <w:szCs w:val="28"/>
              </w:rPr>
              <w:t xml:space="preserve">    </w:t>
            </w:r>
            <w:r w:rsidRPr="001823CE">
              <w:rPr>
                <w:rFonts w:eastAsia="標楷體"/>
                <w:b/>
                <w:sz w:val="28"/>
                <w:szCs w:val="28"/>
              </w:rPr>
              <w:t>到</w:t>
            </w:r>
          </w:p>
        </w:tc>
      </w:tr>
      <w:tr w:rsidR="009F5107" w:rsidRPr="001823CE" w14:paraId="01B7C1E7" w14:textId="77777777" w:rsidTr="001823CE">
        <w:trPr>
          <w:cantSplit/>
          <w:trHeight w:val="728"/>
        </w:trPr>
        <w:tc>
          <w:tcPr>
            <w:tcW w:w="3308" w:type="dxa"/>
            <w:vAlign w:val="center"/>
          </w:tcPr>
          <w:p w14:paraId="09B6AB05" w14:textId="77777777" w:rsidR="009F5107" w:rsidRPr="001823CE" w:rsidRDefault="009F5107" w:rsidP="00E91ABB">
            <w:pPr>
              <w:jc w:val="center"/>
              <w:rPr>
                <w:rFonts w:eastAsia="標楷體"/>
                <w:sz w:val="28"/>
                <w:szCs w:val="28"/>
              </w:rPr>
            </w:pPr>
            <w:r w:rsidRPr="001823CE">
              <w:rPr>
                <w:rFonts w:eastAsia="標楷體"/>
                <w:sz w:val="28"/>
                <w:szCs w:val="28"/>
              </w:rPr>
              <w:t>1</w:t>
            </w:r>
            <w:r w:rsidR="001823CE">
              <w:rPr>
                <w:rFonts w:eastAsia="標楷體" w:hint="eastAsia"/>
                <w:sz w:val="28"/>
                <w:szCs w:val="28"/>
              </w:rPr>
              <w:t>4</w:t>
            </w:r>
            <w:r w:rsidRPr="001823CE">
              <w:rPr>
                <w:rFonts w:eastAsia="標楷體"/>
                <w:sz w:val="28"/>
                <w:szCs w:val="28"/>
              </w:rPr>
              <w:t>：</w:t>
            </w:r>
            <w:r w:rsidR="001823CE">
              <w:rPr>
                <w:rFonts w:eastAsia="標楷體" w:hint="eastAsia"/>
                <w:sz w:val="28"/>
                <w:szCs w:val="28"/>
              </w:rPr>
              <w:t>0</w:t>
            </w:r>
            <w:r w:rsidRPr="001823CE">
              <w:rPr>
                <w:rFonts w:eastAsia="標楷體"/>
                <w:sz w:val="28"/>
                <w:szCs w:val="28"/>
              </w:rPr>
              <w:t>0</w:t>
            </w:r>
            <w:r w:rsidRPr="001823CE">
              <w:rPr>
                <w:rFonts w:eastAsia="標楷體"/>
                <w:sz w:val="28"/>
                <w:szCs w:val="28"/>
              </w:rPr>
              <w:t>～</w:t>
            </w:r>
            <w:r w:rsidRPr="001823CE">
              <w:rPr>
                <w:rFonts w:eastAsia="標楷體"/>
                <w:sz w:val="28"/>
                <w:szCs w:val="28"/>
              </w:rPr>
              <w:t>1</w:t>
            </w:r>
            <w:r w:rsidR="001823CE">
              <w:rPr>
                <w:rFonts w:eastAsia="標楷體" w:hint="eastAsia"/>
                <w:sz w:val="28"/>
                <w:szCs w:val="28"/>
              </w:rPr>
              <w:t>4</w:t>
            </w:r>
            <w:r w:rsidRPr="001823CE">
              <w:rPr>
                <w:rFonts w:eastAsia="標楷體"/>
                <w:sz w:val="28"/>
                <w:szCs w:val="28"/>
              </w:rPr>
              <w:t>：</w:t>
            </w:r>
            <w:r w:rsidR="001823CE">
              <w:rPr>
                <w:rFonts w:eastAsia="標楷體" w:hint="eastAsia"/>
                <w:sz w:val="28"/>
                <w:szCs w:val="28"/>
              </w:rPr>
              <w:t>1</w:t>
            </w:r>
            <w:r w:rsidRPr="001823CE">
              <w:rPr>
                <w:rFonts w:eastAsia="標楷體"/>
                <w:sz w:val="28"/>
                <w:szCs w:val="28"/>
              </w:rPr>
              <w:t>0</w:t>
            </w:r>
            <w:r w:rsidRPr="001823CE">
              <w:rPr>
                <w:rFonts w:eastAsia="標楷體"/>
                <w:sz w:val="28"/>
                <w:szCs w:val="28"/>
              </w:rPr>
              <w:t>（</w:t>
            </w:r>
            <w:r w:rsidRPr="001823CE">
              <w:rPr>
                <w:rFonts w:eastAsia="標楷體"/>
                <w:sz w:val="28"/>
                <w:szCs w:val="28"/>
              </w:rPr>
              <w:t>10</w:t>
            </w:r>
            <w:r w:rsidRPr="001823CE">
              <w:rPr>
                <w:rFonts w:eastAsia="標楷體"/>
                <w:sz w:val="28"/>
                <w:szCs w:val="28"/>
              </w:rPr>
              <w:t>分）</w:t>
            </w:r>
          </w:p>
        </w:tc>
        <w:tc>
          <w:tcPr>
            <w:tcW w:w="6468" w:type="dxa"/>
            <w:vAlign w:val="center"/>
          </w:tcPr>
          <w:p w14:paraId="3FCB9FA1" w14:textId="77777777" w:rsidR="009F5107" w:rsidRPr="001823CE" w:rsidRDefault="009F5107" w:rsidP="00F63097">
            <w:pPr>
              <w:spacing w:line="400" w:lineRule="exact"/>
              <w:jc w:val="center"/>
              <w:rPr>
                <w:rFonts w:eastAsia="標楷體"/>
                <w:b/>
                <w:sz w:val="28"/>
                <w:szCs w:val="28"/>
              </w:rPr>
            </w:pPr>
            <w:r w:rsidRPr="001823CE">
              <w:rPr>
                <w:rFonts w:eastAsia="標楷體"/>
                <w:b/>
                <w:sz w:val="28"/>
                <w:szCs w:val="28"/>
              </w:rPr>
              <w:t>開幕</w:t>
            </w:r>
            <w:r w:rsidRPr="001823CE">
              <w:rPr>
                <w:rFonts w:eastAsia="標楷體"/>
                <w:b/>
                <w:sz w:val="28"/>
                <w:szCs w:val="28"/>
              </w:rPr>
              <w:t>/</w:t>
            </w:r>
            <w:r w:rsidRPr="001823CE">
              <w:rPr>
                <w:rFonts w:eastAsia="標楷體"/>
                <w:b/>
                <w:sz w:val="28"/>
                <w:szCs w:val="28"/>
              </w:rPr>
              <w:t>長官致詞</w:t>
            </w:r>
          </w:p>
        </w:tc>
      </w:tr>
      <w:tr w:rsidR="009F5107" w:rsidRPr="001823CE" w14:paraId="389BA0E0" w14:textId="77777777" w:rsidTr="001823CE">
        <w:trPr>
          <w:cantSplit/>
          <w:trHeight w:val="1942"/>
        </w:trPr>
        <w:tc>
          <w:tcPr>
            <w:tcW w:w="3308" w:type="dxa"/>
            <w:vAlign w:val="center"/>
          </w:tcPr>
          <w:p w14:paraId="0196694D" w14:textId="77777777" w:rsidR="009F5107" w:rsidRPr="001823CE" w:rsidRDefault="009F5107" w:rsidP="00E91ABB">
            <w:pPr>
              <w:jc w:val="center"/>
              <w:rPr>
                <w:rFonts w:eastAsia="標楷體"/>
                <w:sz w:val="28"/>
                <w:szCs w:val="28"/>
              </w:rPr>
            </w:pPr>
            <w:r w:rsidRPr="001823CE">
              <w:rPr>
                <w:rFonts w:eastAsia="標楷體"/>
                <w:sz w:val="28"/>
                <w:szCs w:val="28"/>
              </w:rPr>
              <w:t>1</w:t>
            </w:r>
            <w:r w:rsidR="001823CE">
              <w:rPr>
                <w:rFonts w:eastAsia="標楷體" w:hint="eastAsia"/>
                <w:sz w:val="28"/>
                <w:szCs w:val="28"/>
              </w:rPr>
              <w:t>4</w:t>
            </w:r>
            <w:r w:rsidRPr="001823CE">
              <w:rPr>
                <w:rFonts w:eastAsia="標楷體"/>
                <w:sz w:val="28"/>
                <w:szCs w:val="28"/>
              </w:rPr>
              <w:t>：</w:t>
            </w:r>
            <w:r w:rsidR="001823CE">
              <w:rPr>
                <w:rFonts w:eastAsia="標楷體" w:hint="eastAsia"/>
                <w:sz w:val="28"/>
                <w:szCs w:val="28"/>
              </w:rPr>
              <w:t>1</w:t>
            </w:r>
            <w:r w:rsidRPr="001823CE">
              <w:rPr>
                <w:rFonts w:eastAsia="標楷體"/>
                <w:sz w:val="28"/>
                <w:szCs w:val="28"/>
              </w:rPr>
              <w:t>0</w:t>
            </w:r>
            <w:r w:rsidRPr="001823CE">
              <w:rPr>
                <w:rFonts w:eastAsia="標楷體"/>
                <w:sz w:val="28"/>
                <w:szCs w:val="28"/>
              </w:rPr>
              <w:t>～</w:t>
            </w:r>
            <w:r w:rsidRPr="001823CE">
              <w:rPr>
                <w:rFonts w:eastAsia="標楷體"/>
                <w:sz w:val="28"/>
                <w:szCs w:val="28"/>
              </w:rPr>
              <w:t>14</w:t>
            </w:r>
            <w:r w:rsidRPr="001823CE">
              <w:rPr>
                <w:rFonts w:eastAsia="標楷體"/>
                <w:sz w:val="28"/>
                <w:szCs w:val="28"/>
              </w:rPr>
              <w:t>：</w:t>
            </w:r>
            <w:r w:rsidR="001823CE">
              <w:rPr>
                <w:rFonts w:eastAsia="標楷體" w:hint="eastAsia"/>
                <w:sz w:val="28"/>
                <w:szCs w:val="28"/>
              </w:rPr>
              <w:t>4</w:t>
            </w:r>
            <w:r w:rsidRPr="001823CE">
              <w:rPr>
                <w:rFonts w:eastAsia="標楷體"/>
                <w:sz w:val="28"/>
                <w:szCs w:val="28"/>
              </w:rPr>
              <w:t>0</w:t>
            </w:r>
            <w:r w:rsidRPr="001823CE">
              <w:rPr>
                <w:rFonts w:eastAsia="標楷體"/>
                <w:sz w:val="28"/>
                <w:szCs w:val="28"/>
              </w:rPr>
              <w:t>（</w:t>
            </w:r>
            <w:r w:rsidRPr="001823CE">
              <w:rPr>
                <w:rFonts w:eastAsia="標楷體"/>
                <w:sz w:val="28"/>
                <w:szCs w:val="28"/>
              </w:rPr>
              <w:t>30</w:t>
            </w:r>
            <w:r w:rsidRPr="001823CE">
              <w:rPr>
                <w:rFonts w:eastAsia="標楷體"/>
                <w:sz w:val="28"/>
                <w:szCs w:val="28"/>
              </w:rPr>
              <w:t>分）</w:t>
            </w:r>
          </w:p>
        </w:tc>
        <w:tc>
          <w:tcPr>
            <w:tcW w:w="6468" w:type="dxa"/>
            <w:vAlign w:val="center"/>
          </w:tcPr>
          <w:p w14:paraId="0252732A" w14:textId="77777777" w:rsidR="001208E8" w:rsidRPr="001823CE" w:rsidRDefault="001208E8" w:rsidP="00F63097">
            <w:pPr>
              <w:spacing w:line="400" w:lineRule="exact"/>
              <w:jc w:val="center"/>
              <w:rPr>
                <w:rFonts w:eastAsia="標楷體"/>
                <w:b/>
                <w:sz w:val="28"/>
                <w:szCs w:val="28"/>
              </w:rPr>
            </w:pPr>
            <w:r w:rsidRPr="001823CE">
              <w:rPr>
                <w:rFonts w:eastAsia="標楷體"/>
                <w:b/>
                <w:sz w:val="28"/>
                <w:szCs w:val="28"/>
              </w:rPr>
              <w:t>非正規課程認證制度說明與宣導</w:t>
            </w:r>
          </w:p>
          <w:p w14:paraId="3018C19C" w14:textId="77777777" w:rsidR="001208E8" w:rsidRPr="001823CE" w:rsidRDefault="001823CE" w:rsidP="00F63097">
            <w:pPr>
              <w:spacing w:line="400" w:lineRule="exact"/>
              <w:jc w:val="center"/>
              <w:rPr>
                <w:rFonts w:eastAsia="標楷體"/>
                <w:sz w:val="28"/>
                <w:szCs w:val="28"/>
              </w:rPr>
            </w:pPr>
            <w:r w:rsidRPr="001823CE">
              <w:rPr>
                <w:rFonts w:eastAsia="標楷體"/>
                <w:sz w:val="28"/>
                <w:szCs w:val="28"/>
              </w:rPr>
              <w:t>廖世</w:t>
            </w:r>
            <w:r w:rsidR="00197E51">
              <w:rPr>
                <w:rFonts w:eastAsia="標楷體" w:hint="eastAsia"/>
                <w:sz w:val="28"/>
                <w:szCs w:val="28"/>
              </w:rPr>
              <w:t>璋</w:t>
            </w:r>
            <w:r w:rsidR="001208E8" w:rsidRPr="001823CE">
              <w:rPr>
                <w:rFonts w:eastAsia="標楷體"/>
                <w:sz w:val="28"/>
                <w:szCs w:val="28"/>
              </w:rPr>
              <w:t xml:space="preserve"> </w:t>
            </w:r>
            <w:r w:rsidR="001208E8" w:rsidRPr="001823CE">
              <w:rPr>
                <w:rFonts w:eastAsia="標楷體"/>
                <w:sz w:val="28"/>
                <w:szCs w:val="28"/>
              </w:rPr>
              <w:t>教授</w:t>
            </w:r>
          </w:p>
          <w:p w14:paraId="40C83C98" w14:textId="77777777" w:rsidR="001208E8" w:rsidRPr="001823CE" w:rsidRDefault="001823CE" w:rsidP="00F63097">
            <w:pPr>
              <w:spacing w:line="400" w:lineRule="exact"/>
              <w:jc w:val="center"/>
              <w:rPr>
                <w:rFonts w:eastAsia="標楷體"/>
                <w:sz w:val="28"/>
                <w:szCs w:val="28"/>
              </w:rPr>
            </w:pPr>
            <w:r w:rsidRPr="001823CE">
              <w:rPr>
                <w:rFonts w:eastAsia="標楷體"/>
                <w:sz w:val="28"/>
                <w:szCs w:val="28"/>
              </w:rPr>
              <w:t>國立臺灣師範大學</w:t>
            </w:r>
            <w:r w:rsidR="001208E8" w:rsidRPr="001823CE">
              <w:rPr>
                <w:rFonts w:eastAsia="標楷體"/>
                <w:sz w:val="28"/>
                <w:szCs w:val="28"/>
              </w:rPr>
              <w:t>社會教育學系系主任</w:t>
            </w:r>
          </w:p>
          <w:p w14:paraId="5CC97BB4" w14:textId="77777777" w:rsidR="009F5107" w:rsidRPr="001823CE" w:rsidRDefault="001823CE" w:rsidP="00F63097">
            <w:pPr>
              <w:spacing w:line="400" w:lineRule="exact"/>
              <w:jc w:val="center"/>
              <w:rPr>
                <w:rFonts w:eastAsia="標楷體"/>
                <w:sz w:val="28"/>
                <w:szCs w:val="28"/>
              </w:rPr>
            </w:pPr>
            <w:r w:rsidRPr="001823CE">
              <w:rPr>
                <w:rFonts w:eastAsia="標楷體"/>
                <w:sz w:val="28"/>
                <w:szCs w:val="28"/>
              </w:rPr>
              <w:t>成人教育研究中心暨非正規教育課程認證中心</w:t>
            </w:r>
            <w:r w:rsidR="001208E8" w:rsidRPr="001823CE">
              <w:rPr>
                <w:rFonts w:eastAsia="標楷體"/>
                <w:sz w:val="28"/>
                <w:szCs w:val="28"/>
              </w:rPr>
              <w:t>主任</w:t>
            </w:r>
          </w:p>
        </w:tc>
      </w:tr>
      <w:tr w:rsidR="001208E8" w:rsidRPr="001823CE" w14:paraId="2371BE5D" w14:textId="77777777" w:rsidTr="0049072A">
        <w:trPr>
          <w:cantSplit/>
          <w:trHeight w:val="1403"/>
        </w:trPr>
        <w:tc>
          <w:tcPr>
            <w:tcW w:w="3308" w:type="dxa"/>
            <w:vAlign w:val="center"/>
          </w:tcPr>
          <w:p w14:paraId="45778E36" w14:textId="77777777" w:rsidR="001208E8" w:rsidRPr="001823CE" w:rsidRDefault="001208E8" w:rsidP="001208E8">
            <w:pPr>
              <w:jc w:val="center"/>
              <w:rPr>
                <w:rFonts w:eastAsia="標楷體"/>
                <w:sz w:val="28"/>
                <w:szCs w:val="28"/>
              </w:rPr>
            </w:pPr>
            <w:r w:rsidRPr="001823CE">
              <w:rPr>
                <w:rFonts w:eastAsia="標楷體"/>
                <w:sz w:val="28"/>
                <w:szCs w:val="28"/>
              </w:rPr>
              <w:t>14</w:t>
            </w:r>
            <w:r w:rsidRPr="001823CE">
              <w:rPr>
                <w:rFonts w:eastAsia="標楷體"/>
                <w:sz w:val="28"/>
                <w:szCs w:val="28"/>
              </w:rPr>
              <w:t>：</w:t>
            </w:r>
            <w:r w:rsidR="001823CE">
              <w:rPr>
                <w:rFonts w:eastAsia="標楷體" w:hint="eastAsia"/>
                <w:sz w:val="28"/>
                <w:szCs w:val="28"/>
              </w:rPr>
              <w:t>4</w:t>
            </w:r>
            <w:r w:rsidRPr="001823CE">
              <w:rPr>
                <w:rFonts w:eastAsia="標楷體"/>
                <w:sz w:val="28"/>
                <w:szCs w:val="28"/>
              </w:rPr>
              <w:t>0</w:t>
            </w:r>
            <w:r w:rsidRPr="001823CE">
              <w:rPr>
                <w:rFonts w:eastAsia="標楷體"/>
                <w:sz w:val="28"/>
                <w:szCs w:val="28"/>
              </w:rPr>
              <w:t>～</w:t>
            </w:r>
            <w:r w:rsidRPr="001823CE">
              <w:rPr>
                <w:rFonts w:eastAsia="標楷體"/>
                <w:sz w:val="28"/>
                <w:szCs w:val="28"/>
              </w:rPr>
              <w:t>1</w:t>
            </w:r>
            <w:r w:rsidR="001823CE">
              <w:rPr>
                <w:rFonts w:eastAsia="標楷體" w:hint="eastAsia"/>
                <w:sz w:val="28"/>
                <w:szCs w:val="28"/>
              </w:rPr>
              <w:t>5</w:t>
            </w:r>
            <w:r w:rsidRPr="001823CE">
              <w:rPr>
                <w:rFonts w:eastAsia="標楷體"/>
                <w:sz w:val="28"/>
                <w:szCs w:val="28"/>
              </w:rPr>
              <w:t>：</w:t>
            </w:r>
            <w:r w:rsidR="001823CE">
              <w:rPr>
                <w:rFonts w:eastAsia="標楷體" w:hint="eastAsia"/>
                <w:sz w:val="28"/>
                <w:szCs w:val="28"/>
              </w:rPr>
              <w:t>1</w:t>
            </w:r>
            <w:r w:rsidRPr="001823CE">
              <w:rPr>
                <w:rFonts w:eastAsia="標楷體"/>
                <w:sz w:val="28"/>
                <w:szCs w:val="28"/>
              </w:rPr>
              <w:t>0</w:t>
            </w:r>
            <w:r w:rsidRPr="001823CE">
              <w:rPr>
                <w:rFonts w:eastAsia="標楷體"/>
                <w:sz w:val="28"/>
                <w:szCs w:val="28"/>
              </w:rPr>
              <w:t>（</w:t>
            </w:r>
            <w:r w:rsidRPr="001823CE">
              <w:rPr>
                <w:rFonts w:eastAsia="標楷體"/>
                <w:sz w:val="28"/>
                <w:szCs w:val="28"/>
              </w:rPr>
              <w:t>30</w:t>
            </w:r>
            <w:r w:rsidRPr="001823CE">
              <w:rPr>
                <w:rFonts w:eastAsia="標楷體"/>
                <w:sz w:val="28"/>
                <w:szCs w:val="28"/>
              </w:rPr>
              <w:t>分）</w:t>
            </w:r>
          </w:p>
        </w:tc>
        <w:tc>
          <w:tcPr>
            <w:tcW w:w="6468" w:type="dxa"/>
            <w:vAlign w:val="center"/>
          </w:tcPr>
          <w:p w14:paraId="1697897B" w14:textId="77777777" w:rsidR="00991FCD" w:rsidRPr="001823CE" w:rsidRDefault="00991FCD" w:rsidP="00991FCD">
            <w:pPr>
              <w:spacing w:line="400" w:lineRule="exact"/>
              <w:jc w:val="center"/>
              <w:rPr>
                <w:rFonts w:eastAsia="標楷體"/>
                <w:b/>
                <w:sz w:val="28"/>
                <w:szCs w:val="28"/>
              </w:rPr>
            </w:pPr>
            <w:r w:rsidRPr="001823CE">
              <w:rPr>
                <w:rFonts w:eastAsia="標楷體"/>
                <w:b/>
                <w:sz w:val="28"/>
                <w:szCs w:val="28"/>
              </w:rPr>
              <w:t>課程與學程認證經驗</w:t>
            </w:r>
          </w:p>
          <w:p w14:paraId="4E8201AF" w14:textId="77777777" w:rsidR="00991FCD" w:rsidRPr="001823CE" w:rsidRDefault="00991FCD" w:rsidP="00991FCD">
            <w:pPr>
              <w:spacing w:line="400" w:lineRule="exact"/>
              <w:jc w:val="center"/>
              <w:rPr>
                <w:rFonts w:eastAsia="標楷體"/>
                <w:sz w:val="28"/>
                <w:szCs w:val="28"/>
              </w:rPr>
            </w:pPr>
            <w:r w:rsidRPr="001823CE">
              <w:rPr>
                <w:rFonts w:eastAsia="標楷體"/>
                <w:sz w:val="28"/>
                <w:szCs w:val="28"/>
              </w:rPr>
              <w:t>吳文昌</w:t>
            </w:r>
            <w:r>
              <w:rPr>
                <w:rFonts w:eastAsia="標楷體" w:hint="eastAsia"/>
                <w:sz w:val="28"/>
                <w:szCs w:val="28"/>
              </w:rPr>
              <w:t xml:space="preserve"> </w:t>
            </w:r>
            <w:r>
              <w:rPr>
                <w:rFonts w:eastAsia="標楷體" w:hint="eastAsia"/>
                <w:sz w:val="28"/>
                <w:szCs w:val="28"/>
              </w:rPr>
              <w:t>前</w:t>
            </w:r>
            <w:r w:rsidRPr="001823CE">
              <w:rPr>
                <w:rFonts w:eastAsia="標楷體"/>
                <w:sz w:val="28"/>
                <w:szCs w:val="28"/>
              </w:rPr>
              <w:t>校長</w:t>
            </w:r>
          </w:p>
          <w:p w14:paraId="6C8773C8" w14:textId="77777777" w:rsidR="001208E8" w:rsidRPr="001823CE" w:rsidRDefault="00991FCD" w:rsidP="00991FCD">
            <w:pPr>
              <w:spacing w:line="400" w:lineRule="exact"/>
              <w:jc w:val="center"/>
              <w:rPr>
                <w:rFonts w:eastAsia="標楷體"/>
                <w:b/>
                <w:sz w:val="28"/>
                <w:szCs w:val="28"/>
              </w:rPr>
            </w:pPr>
            <w:r w:rsidRPr="001823CE">
              <w:rPr>
                <w:rFonts w:eastAsia="標楷體"/>
                <w:sz w:val="28"/>
                <w:szCs w:val="28"/>
              </w:rPr>
              <w:t>新竹市竹塹社區大學</w:t>
            </w:r>
          </w:p>
        </w:tc>
      </w:tr>
      <w:tr w:rsidR="00B429E7" w:rsidRPr="001823CE" w14:paraId="58BEA0C9" w14:textId="77777777" w:rsidTr="0049072A">
        <w:trPr>
          <w:cantSplit/>
          <w:trHeight w:val="1409"/>
        </w:trPr>
        <w:tc>
          <w:tcPr>
            <w:tcW w:w="3308" w:type="dxa"/>
            <w:vAlign w:val="center"/>
          </w:tcPr>
          <w:p w14:paraId="5DA0AF41" w14:textId="77777777" w:rsidR="00B429E7" w:rsidRPr="001823CE" w:rsidRDefault="00B429E7" w:rsidP="001208E8">
            <w:pPr>
              <w:jc w:val="center"/>
              <w:rPr>
                <w:rFonts w:eastAsia="標楷體"/>
                <w:sz w:val="28"/>
                <w:szCs w:val="28"/>
              </w:rPr>
            </w:pPr>
            <w:r w:rsidRPr="001823CE">
              <w:rPr>
                <w:rFonts w:eastAsia="標楷體"/>
                <w:sz w:val="28"/>
                <w:szCs w:val="28"/>
              </w:rPr>
              <w:t>1</w:t>
            </w:r>
            <w:r w:rsidR="001823CE">
              <w:rPr>
                <w:rFonts w:eastAsia="標楷體" w:hint="eastAsia"/>
                <w:sz w:val="28"/>
                <w:szCs w:val="28"/>
              </w:rPr>
              <w:t>5</w:t>
            </w:r>
            <w:r w:rsidRPr="001823CE">
              <w:rPr>
                <w:rFonts w:eastAsia="標楷體"/>
                <w:sz w:val="28"/>
                <w:szCs w:val="28"/>
              </w:rPr>
              <w:t>：</w:t>
            </w:r>
            <w:r w:rsidR="001823CE">
              <w:rPr>
                <w:rFonts w:eastAsia="標楷體" w:hint="eastAsia"/>
                <w:sz w:val="28"/>
                <w:szCs w:val="28"/>
              </w:rPr>
              <w:t>1</w:t>
            </w:r>
            <w:r w:rsidR="001208E8" w:rsidRPr="001823CE">
              <w:rPr>
                <w:rFonts w:eastAsia="標楷體"/>
                <w:sz w:val="28"/>
                <w:szCs w:val="28"/>
              </w:rPr>
              <w:t>0</w:t>
            </w:r>
            <w:r w:rsidRPr="001823CE">
              <w:rPr>
                <w:rFonts w:eastAsia="標楷體"/>
                <w:sz w:val="28"/>
                <w:szCs w:val="28"/>
              </w:rPr>
              <w:t>～</w:t>
            </w:r>
            <w:r w:rsidRPr="001823CE">
              <w:rPr>
                <w:rFonts w:eastAsia="標楷體"/>
                <w:sz w:val="28"/>
                <w:szCs w:val="28"/>
              </w:rPr>
              <w:t>15</w:t>
            </w:r>
            <w:r w:rsidRPr="001823CE">
              <w:rPr>
                <w:rFonts w:eastAsia="標楷體"/>
                <w:sz w:val="28"/>
                <w:szCs w:val="28"/>
              </w:rPr>
              <w:t>：</w:t>
            </w:r>
            <w:r w:rsidR="001823CE">
              <w:rPr>
                <w:rFonts w:eastAsia="標楷體" w:hint="eastAsia"/>
                <w:sz w:val="28"/>
                <w:szCs w:val="28"/>
              </w:rPr>
              <w:t>4</w:t>
            </w:r>
            <w:r w:rsidR="001208E8" w:rsidRPr="001823CE">
              <w:rPr>
                <w:rFonts w:eastAsia="標楷體"/>
                <w:sz w:val="28"/>
                <w:szCs w:val="28"/>
              </w:rPr>
              <w:t>0</w:t>
            </w:r>
            <w:r w:rsidRPr="001823CE">
              <w:rPr>
                <w:rFonts w:eastAsia="標楷體"/>
                <w:sz w:val="28"/>
                <w:szCs w:val="28"/>
              </w:rPr>
              <w:t>（</w:t>
            </w:r>
            <w:r w:rsidR="001208E8" w:rsidRPr="001823CE">
              <w:rPr>
                <w:rFonts w:eastAsia="標楷體"/>
                <w:sz w:val="28"/>
                <w:szCs w:val="28"/>
              </w:rPr>
              <w:t>30</w:t>
            </w:r>
            <w:r w:rsidRPr="001823CE">
              <w:rPr>
                <w:rFonts w:eastAsia="標楷體"/>
                <w:sz w:val="28"/>
                <w:szCs w:val="28"/>
              </w:rPr>
              <w:t>分）</w:t>
            </w:r>
          </w:p>
        </w:tc>
        <w:tc>
          <w:tcPr>
            <w:tcW w:w="6468" w:type="dxa"/>
            <w:vAlign w:val="center"/>
          </w:tcPr>
          <w:p w14:paraId="787036AA" w14:textId="77777777" w:rsidR="00B429E7" w:rsidRPr="001823CE" w:rsidRDefault="00B429E7" w:rsidP="00F63097">
            <w:pPr>
              <w:spacing w:line="400" w:lineRule="exact"/>
              <w:jc w:val="center"/>
              <w:rPr>
                <w:rFonts w:eastAsia="標楷體"/>
                <w:b/>
                <w:sz w:val="28"/>
                <w:szCs w:val="28"/>
              </w:rPr>
            </w:pPr>
            <w:r w:rsidRPr="001823CE">
              <w:rPr>
                <w:rFonts w:eastAsia="標楷體"/>
                <w:b/>
                <w:sz w:val="28"/>
                <w:szCs w:val="28"/>
              </w:rPr>
              <w:t>課程審查標準與範例說明</w:t>
            </w:r>
          </w:p>
          <w:p w14:paraId="03EE00BD" w14:textId="77777777" w:rsidR="00B429E7" w:rsidRPr="001823CE" w:rsidRDefault="00B429E7" w:rsidP="00F63097">
            <w:pPr>
              <w:spacing w:line="400" w:lineRule="exact"/>
              <w:jc w:val="center"/>
              <w:rPr>
                <w:rFonts w:eastAsia="標楷體"/>
                <w:sz w:val="28"/>
                <w:szCs w:val="28"/>
              </w:rPr>
            </w:pPr>
            <w:r w:rsidRPr="001823CE">
              <w:rPr>
                <w:rFonts w:eastAsia="標楷體"/>
                <w:sz w:val="28"/>
                <w:szCs w:val="28"/>
              </w:rPr>
              <w:t>許鶴齡</w:t>
            </w:r>
            <w:r w:rsidR="00F8706E">
              <w:rPr>
                <w:rFonts w:eastAsia="標楷體" w:hint="eastAsia"/>
                <w:sz w:val="28"/>
                <w:szCs w:val="28"/>
              </w:rPr>
              <w:t xml:space="preserve"> </w:t>
            </w:r>
            <w:r w:rsidRPr="001823CE">
              <w:rPr>
                <w:rFonts w:eastAsia="標楷體"/>
                <w:sz w:val="28"/>
                <w:szCs w:val="28"/>
              </w:rPr>
              <w:t>教授</w:t>
            </w:r>
            <w:r w:rsidR="00C2628E">
              <w:rPr>
                <w:rFonts w:eastAsia="標楷體" w:hint="eastAsia"/>
                <w:sz w:val="28"/>
                <w:szCs w:val="28"/>
              </w:rPr>
              <w:t>兼學務長</w:t>
            </w:r>
          </w:p>
          <w:p w14:paraId="5C9EF234" w14:textId="77777777" w:rsidR="00B429E7" w:rsidRPr="001823CE" w:rsidRDefault="00B429E7" w:rsidP="00F63097">
            <w:pPr>
              <w:spacing w:line="400" w:lineRule="exact"/>
              <w:jc w:val="center"/>
              <w:rPr>
                <w:rFonts w:eastAsia="標楷體"/>
                <w:sz w:val="28"/>
                <w:szCs w:val="28"/>
              </w:rPr>
            </w:pPr>
            <w:r w:rsidRPr="001823CE">
              <w:rPr>
                <w:rFonts w:eastAsia="標楷體"/>
                <w:sz w:val="28"/>
                <w:szCs w:val="28"/>
              </w:rPr>
              <w:t>佛光大學宗教學研究所</w:t>
            </w:r>
          </w:p>
        </w:tc>
      </w:tr>
      <w:tr w:rsidR="00B429E7" w:rsidRPr="001823CE" w14:paraId="74609E1E" w14:textId="77777777" w:rsidTr="001823CE">
        <w:trPr>
          <w:cantSplit/>
          <w:trHeight w:val="728"/>
        </w:trPr>
        <w:tc>
          <w:tcPr>
            <w:tcW w:w="3308" w:type="dxa"/>
            <w:vAlign w:val="center"/>
          </w:tcPr>
          <w:p w14:paraId="242B2E71" w14:textId="77777777" w:rsidR="00B429E7" w:rsidRPr="001823CE" w:rsidRDefault="00B429E7" w:rsidP="001208E8">
            <w:pPr>
              <w:jc w:val="center"/>
              <w:rPr>
                <w:rFonts w:eastAsia="標楷體"/>
                <w:sz w:val="28"/>
                <w:szCs w:val="28"/>
              </w:rPr>
            </w:pPr>
            <w:r w:rsidRPr="001823CE">
              <w:rPr>
                <w:rFonts w:eastAsia="標楷體"/>
                <w:sz w:val="28"/>
                <w:szCs w:val="28"/>
              </w:rPr>
              <w:t>15</w:t>
            </w:r>
            <w:r w:rsidRPr="001823CE">
              <w:rPr>
                <w:rFonts w:eastAsia="標楷體"/>
                <w:sz w:val="28"/>
                <w:szCs w:val="28"/>
              </w:rPr>
              <w:t>：</w:t>
            </w:r>
            <w:r w:rsidR="001823CE">
              <w:rPr>
                <w:rFonts w:eastAsia="標楷體" w:hint="eastAsia"/>
                <w:sz w:val="28"/>
                <w:szCs w:val="28"/>
              </w:rPr>
              <w:t>4</w:t>
            </w:r>
            <w:r w:rsidR="001208E8" w:rsidRPr="001823CE">
              <w:rPr>
                <w:rFonts w:eastAsia="標楷體"/>
                <w:sz w:val="28"/>
                <w:szCs w:val="28"/>
              </w:rPr>
              <w:t>0</w:t>
            </w:r>
            <w:r w:rsidRPr="001823CE">
              <w:rPr>
                <w:rFonts w:eastAsia="標楷體"/>
                <w:sz w:val="28"/>
                <w:szCs w:val="28"/>
              </w:rPr>
              <w:t>～</w:t>
            </w:r>
            <w:r w:rsidRPr="001823CE">
              <w:rPr>
                <w:rFonts w:eastAsia="標楷體"/>
                <w:sz w:val="28"/>
                <w:szCs w:val="28"/>
              </w:rPr>
              <w:t>1</w:t>
            </w:r>
            <w:r w:rsidR="001823CE">
              <w:rPr>
                <w:rFonts w:eastAsia="標楷體" w:hint="eastAsia"/>
                <w:sz w:val="28"/>
                <w:szCs w:val="28"/>
              </w:rPr>
              <w:t>6</w:t>
            </w:r>
            <w:r w:rsidRPr="001823CE">
              <w:rPr>
                <w:rFonts w:eastAsia="標楷體"/>
                <w:sz w:val="28"/>
                <w:szCs w:val="28"/>
              </w:rPr>
              <w:t>：</w:t>
            </w:r>
            <w:r w:rsidR="001823CE">
              <w:rPr>
                <w:rFonts w:eastAsia="標楷體" w:hint="eastAsia"/>
                <w:sz w:val="28"/>
                <w:szCs w:val="28"/>
              </w:rPr>
              <w:t>1</w:t>
            </w:r>
            <w:r w:rsidRPr="001823CE">
              <w:rPr>
                <w:rFonts w:eastAsia="標楷體"/>
                <w:sz w:val="28"/>
                <w:szCs w:val="28"/>
              </w:rPr>
              <w:t>0</w:t>
            </w:r>
            <w:r w:rsidRPr="001823CE">
              <w:rPr>
                <w:rFonts w:eastAsia="標楷體"/>
                <w:sz w:val="28"/>
                <w:szCs w:val="28"/>
              </w:rPr>
              <w:t>（</w:t>
            </w:r>
            <w:r w:rsidRPr="001823CE">
              <w:rPr>
                <w:rFonts w:eastAsia="標楷體"/>
                <w:sz w:val="28"/>
                <w:szCs w:val="28"/>
              </w:rPr>
              <w:t>30</w:t>
            </w:r>
            <w:r w:rsidRPr="001823CE">
              <w:rPr>
                <w:rFonts w:eastAsia="標楷體"/>
                <w:sz w:val="28"/>
                <w:szCs w:val="28"/>
              </w:rPr>
              <w:t>分）</w:t>
            </w:r>
          </w:p>
        </w:tc>
        <w:tc>
          <w:tcPr>
            <w:tcW w:w="6468" w:type="dxa"/>
            <w:vAlign w:val="center"/>
          </w:tcPr>
          <w:p w14:paraId="27A15C5A" w14:textId="77777777" w:rsidR="00B429E7" w:rsidRPr="001823CE" w:rsidRDefault="00B429E7" w:rsidP="00F63097">
            <w:pPr>
              <w:spacing w:line="400" w:lineRule="exact"/>
              <w:jc w:val="center"/>
              <w:rPr>
                <w:rFonts w:eastAsia="標楷體"/>
                <w:b/>
                <w:sz w:val="28"/>
                <w:szCs w:val="28"/>
              </w:rPr>
            </w:pPr>
            <w:r w:rsidRPr="001823CE">
              <w:rPr>
                <w:rFonts w:eastAsia="標楷體"/>
                <w:b/>
                <w:sz w:val="28"/>
                <w:szCs w:val="28"/>
              </w:rPr>
              <w:t>線上資料庫系統操作說明</w:t>
            </w:r>
          </w:p>
        </w:tc>
      </w:tr>
      <w:tr w:rsidR="00B429E7" w:rsidRPr="001823CE" w14:paraId="3416CDBC" w14:textId="77777777" w:rsidTr="001823CE">
        <w:trPr>
          <w:cantSplit/>
          <w:trHeight w:val="728"/>
        </w:trPr>
        <w:tc>
          <w:tcPr>
            <w:tcW w:w="3308" w:type="dxa"/>
            <w:vAlign w:val="center"/>
          </w:tcPr>
          <w:p w14:paraId="399ED24B" w14:textId="77777777" w:rsidR="00B429E7" w:rsidRPr="001823CE" w:rsidRDefault="00B429E7" w:rsidP="001208E8">
            <w:pPr>
              <w:jc w:val="center"/>
              <w:rPr>
                <w:rFonts w:eastAsia="標楷體"/>
                <w:sz w:val="28"/>
                <w:szCs w:val="28"/>
              </w:rPr>
            </w:pPr>
            <w:r w:rsidRPr="001823CE">
              <w:rPr>
                <w:rFonts w:eastAsia="標楷體"/>
                <w:sz w:val="28"/>
                <w:szCs w:val="28"/>
              </w:rPr>
              <w:t>1</w:t>
            </w:r>
            <w:r w:rsidR="001823CE">
              <w:rPr>
                <w:rFonts w:eastAsia="標楷體" w:hint="eastAsia"/>
                <w:sz w:val="28"/>
                <w:szCs w:val="28"/>
              </w:rPr>
              <w:t>6</w:t>
            </w:r>
            <w:r w:rsidRPr="001823CE">
              <w:rPr>
                <w:rFonts w:eastAsia="標楷體"/>
                <w:sz w:val="28"/>
                <w:szCs w:val="28"/>
              </w:rPr>
              <w:t>：</w:t>
            </w:r>
            <w:r w:rsidR="001823CE">
              <w:rPr>
                <w:rFonts w:eastAsia="標楷體" w:hint="eastAsia"/>
                <w:sz w:val="28"/>
                <w:szCs w:val="28"/>
              </w:rPr>
              <w:t>1</w:t>
            </w:r>
            <w:r w:rsidR="001208E8" w:rsidRPr="001823CE">
              <w:rPr>
                <w:rFonts w:eastAsia="標楷體"/>
                <w:sz w:val="28"/>
                <w:szCs w:val="28"/>
              </w:rPr>
              <w:t>0</w:t>
            </w:r>
            <w:r w:rsidRPr="001823CE">
              <w:rPr>
                <w:rFonts w:eastAsia="標楷體"/>
                <w:sz w:val="28"/>
                <w:szCs w:val="28"/>
              </w:rPr>
              <w:t>～</w:t>
            </w:r>
            <w:r w:rsidRPr="001823CE">
              <w:rPr>
                <w:rFonts w:eastAsia="標楷體"/>
                <w:sz w:val="28"/>
                <w:szCs w:val="28"/>
              </w:rPr>
              <w:t>16</w:t>
            </w:r>
            <w:r w:rsidRPr="001823CE">
              <w:rPr>
                <w:rFonts w:eastAsia="標楷體"/>
                <w:sz w:val="28"/>
                <w:szCs w:val="28"/>
              </w:rPr>
              <w:t>：</w:t>
            </w:r>
            <w:r w:rsidR="001823CE">
              <w:rPr>
                <w:rFonts w:eastAsia="標楷體" w:hint="eastAsia"/>
                <w:sz w:val="28"/>
                <w:szCs w:val="28"/>
              </w:rPr>
              <w:t>3</w:t>
            </w:r>
            <w:r w:rsidRPr="001823CE">
              <w:rPr>
                <w:rFonts w:eastAsia="標楷體"/>
                <w:sz w:val="28"/>
                <w:szCs w:val="28"/>
              </w:rPr>
              <w:t>0</w:t>
            </w:r>
            <w:r w:rsidRPr="001823CE">
              <w:rPr>
                <w:rFonts w:eastAsia="標楷體"/>
                <w:sz w:val="28"/>
                <w:szCs w:val="28"/>
              </w:rPr>
              <w:t>（</w:t>
            </w:r>
            <w:r w:rsidR="001208E8" w:rsidRPr="001823CE">
              <w:rPr>
                <w:rFonts w:eastAsia="標楷體"/>
                <w:sz w:val="28"/>
                <w:szCs w:val="28"/>
              </w:rPr>
              <w:t>20</w:t>
            </w:r>
            <w:r w:rsidRPr="001823CE">
              <w:rPr>
                <w:rFonts w:eastAsia="標楷體"/>
                <w:sz w:val="28"/>
                <w:szCs w:val="28"/>
              </w:rPr>
              <w:t>分）</w:t>
            </w:r>
          </w:p>
        </w:tc>
        <w:tc>
          <w:tcPr>
            <w:tcW w:w="6468" w:type="dxa"/>
            <w:vAlign w:val="center"/>
          </w:tcPr>
          <w:p w14:paraId="1CF66895" w14:textId="77777777" w:rsidR="00B429E7" w:rsidRPr="001823CE" w:rsidRDefault="00B429E7" w:rsidP="00F63097">
            <w:pPr>
              <w:spacing w:line="400" w:lineRule="exact"/>
              <w:jc w:val="center"/>
              <w:rPr>
                <w:rFonts w:eastAsia="標楷體"/>
                <w:sz w:val="28"/>
                <w:szCs w:val="28"/>
              </w:rPr>
            </w:pPr>
            <w:r w:rsidRPr="001823CE">
              <w:rPr>
                <w:rFonts w:eastAsia="標楷體"/>
                <w:sz w:val="28"/>
                <w:szCs w:val="28"/>
              </w:rPr>
              <w:t>Q &amp; A</w:t>
            </w:r>
          </w:p>
        </w:tc>
      </w:tr>
      <w:tr w:rsidR="00B429E7" w:rsidRPr="001823CE" w14:paraId="3B1D8C8F" w14:textId="77777777" w:rsidTr="001823CE">
        <w:trPr>
          <w:cantSplit/>
          <w:trHeight w:val="728"/>
        </w:trPr>
        <w:tc>
          <w:tcPr>
            <w:tcW w:w="3308" w:type="dxa"/>
            <w:vAlign w:val="center"/>
          </w:tcPr>
          <w:p w14:paraId="69DF6236" w14:textId="77777777" w:rsidR="00B429E7" w:rsidRPr="001823CE" w:rsidRDefault="00B429E7" w:rsidP="00B429E7">
            <w:pPr>
              <w:jc w:val="center"/>
              <w:rPr>
                <w:rFonts w:eastAsia="標楷體"/>
                <w:sz w:val="28"/>
                <w:szCs w:val="28"/>
              </w:rPr>
            </w:pPr>
            <w:r w:rsidRPr="001823CE">
              <w:rPr>
                <w:rFonts w:eastAsia="標楷體"/>
                <w:sz w:val="28"/>
                <w:szCs w:val="28"/>
              </w:rPr>
              <w:t>16</w:t>
            </w:r>
            <w:r w:rsidRPr="001823CE">
              <w:rPr>
                <w:rFonts w:eastAsia="標楷體"/>
                <w:sz w:val="28"/>
                <w:szCs w:val="28"/>
              </w:rPr>
              <w:t>：</w:t>
            </w:r>
            <w:r w:rsidR="001823CE">
              <w:rPr>
                <w:rFonts w:eastAsia="標楷體" w:hint="eastAsia"/>
                <w:sz w:val="28"/>
                <w:szCs w:val="28"/>
              </w:rPr>
              <w:t>3</w:t>
            </w:r>
            <w:r w:rsidRPr="001823CE">
              <w:rPr>
                <w:rFonts w:eastAsia="標楷體"/>
                <w:sz w:val="28"/>
                <w:szCs w:val="28"/>
              </w:rPr>
              <w:t>0</w:t>
            </w:r>
            <w:r w:rsidRPr="001823CE">
              <w:rPr>
                <w:rFonts w:eastAsia="標楷體"/>
                <w:sz w:val="28"/>
                <w:szCs w:val="28"/>
              </w:rPr>
              <w:t>～</w:t>
            </w:r>
          </w:p>
        </w:tc>
        <w:tc>
          <w:tcPr>
            <w:tcW w:w="6468" w:type="dxa"/>
            <w:vAlign w:val="center"/>
          </w:tcPr>
          <w:p w14:paraId="39C7A54F" w14:textId="77777777" w:rsidR="00B429E7" w:rsidRPr="001823CE" w:rsidRDefault="00FD4EDD" w:rsidP="00FD4EDD">
            <w:pPr>
              <w:spacing w:line="400" w:lineRule="exact"/>
              <w:jc w:val="center"/>
              <w:rPr>
                <w:rFonts w:eastAsia="標楷體"/>
                <w:sz w:val="28"/>
                <w:szCs w:val="28"/>
              </w:rPr>
            </w:pPr>
            <w:r>
              <w:rPr>
                <w:rFonts w:eastAsia="標楷體"/>
                <w:sz w:val="28"/>
                <w:szCs w:val="28"/>
              </w:rPr>
              <w:t>閉幕</w:t>
            </w:r>
            <w:r>
              <w:rPr>
                <w:rFonts w:eastAsia="標楷體" w:hint="eastAsia"/>
                <w:sz w:val="28"/>
                <w:szCs w:val="28"/>
              </w:rPr>
              <w:t>式</w:t>
            </w:r>
          </w:p>
        </w:tc>
      </w:tr>
    </w:tbl>
    <w:p w14:paraId="77A62103" w14:textId="77777777" w:rsidR="00E05B9E" w:rsidRDefault="00E05B9E" w:rsidP="00441DFD">
      <w:pPr>
        <w:rPr>
          <w:rFonts w:ascii="標楷體" w:eastAsia="標楷體" w:hAnsi="標楷體"/>
        </w:rPr>
      </w:pPr>
    </w:p>
    <w:p w14:paraId="75DB06E9" w14:textId="77777777" w:rsidR="00E05B9E" w:rsidRDefault="00E05B9E" w:rsidP="00E05B9E">
      <w:pPr>
        <w:pStyle w:val="a4"/>
        <w:numPr>
          <w:ilvl w:val="0"/>
          <w:numId w:val="12"/>
        </w:numPr>
        <w:ind w:leftChars="0"/>
        <w:rPr>
          <w:rFonts w:ascii="標楷體" w:eastAsia="標楷體" w:hAnsi="標楷體"/>
          <w:b/>
        </w:rPr>
      </w:pPr>
      <w:r w:rsidRPr="00E05B9E">
        <w:rPr>
          <w:rFonts w:ascii="標楷體" w:eastAsia="標楷體" w:hAnsi="標楷體" w:hint="eastAsia"/>
          <w:b/>
        </w:rPr>
        <w:lastRenderedPageBreak/>
        <w:t>交通資訊</w:t>
      </w:r>
    </w:p>
    <w:p w14:paraId="6EA515D9" w14:textId="50D4C0B6" w:rsidR="00BF4DF4" w:rsidRPr="00303218" w:rsidRDefault="00BF4DF4" w:rsidP="00BF4DF4">
      <w:pPr>
        <w:pStyle w:val="a4"/>
        <w:numPr>
          <w:ilvl w:val="0"/>
          <w:numId w:val="17"/>
        </w:numPr>
        <w:ind w:leftChars="0"/>
        <w:rPr>
          <w:rFonts w:ascii="標楷體" w:eastAsia="標楷體" w:hAnsi="標楷體"/>
        </w:rPr>
      </w:pPr>
      <w:r w:rsidRPr="00303218">
        <w:rPr>
          <w:rFonts w:ascii="標楷體" w:eastAsia="標楷體" w:hAnsi="標楷體" w:hint="eastAsia"/>
        </w:rPr>
        <w:t>地點</w:t>
      </w:r>
      <w:r w:rsidR="00303218" w:rsidRPr="00303218">
        <w:rPr>
          <w:rFonts w:ascii="標楷體" w:eastAsia="標楷體" w:hAnsi="標楷體" w:hint="eastAsia"/>
        </w:rPr>
        <w:t>：</w:t>
      </w:r>
      <w:r w:rsidR="00303218" w:rsidRPr="005E443E">
        <w:rPr>
          <w:rFonts w:eastAsia="標楷體"/>
          <w:color w:val="000000" w:themeColor="text1"/>
          <w:kern w:val="0"/>
          <w:sz w:val="26"/>
          <w:szCs w:val="26"/>
        </w:rPr>
        <w:t>國立</w:t>
      </w:r>
      <w:r w:rsidR="005E443E" w:rsidRPr="005E443E">
        <w:rPr>
          <w:rFonts w:eastAsia="標楷體"/>
          <w:color w:val="000000" w:themeColor="text1"/>
          <w:kern w:val="0"/>
          <w:sz w:val="26"/>
          <w:szCs w:val="26"/>
        </w:rPr>
        <w:t>臺灣</w:t>
      </w:r>
      <w:r w:rsidR="00303218" w:rsidRPr="005E443E">
        <w:rPr>
          <w:rFonts w:eastAsia="標楷體"/>
          <w:color w:val="000000" w:themeColor="text1"/>
          <w:kern w:val="0"/>
          <w:sz w:val="26"/>
          <w:szCs w:val="26"/>
        </w:rPr>
        <w:t>師範大學</w:t>
      </w:r>
      <w:r w:rsidR="005E443E" w:rsidRPr="005E443E">
        <w:rPr>
          <w:rFonts w:eastAsia="標楷體"/>
          <w:color w:val="000000" w:themeColor="text1"/>
          <w:kern w:val="0"/>
          <w:sz w:val="26"/>
          <w:szCs w:val="26"/>
        </w:rPr>
        <w:t>∕</w:t>
      </w:r>
      <w:r w:rsidR="005E443E" w:rsidRPr="005E443E">
        <w:rPr>
          <w:rFonts w:eastAsia="標楷體"/>
          <w:color w:val="000000" w:themeColor="text1"/>
          <w:kern w:val="0"/>
          <w:sz w:val="26"/>
          <w:szCs w:val="26"/>
        </w:rPr>
        <w:t>國際會議廳（教育大樓</w:t>
      </w:r>
      <w:r w:rsidR="005E443E" w:rsidRPr="005E443E">
        <w:rPr>
          <w:rFonts w:eastAsia="標楷體"/>
          <w:color w:val="000000" w:themeColor="text1"/>
          <w:kern w:val="0"/>
          <w:sz w:val="26"/>
          <w:szCs w:val="26"/>
        </w:rPr>
        <w:t>202</w:t>
      </w:r>
      <w:r w:rsidR="005E443E" w:rsidRPr="005E443E">
        <w:rPr>
          <w:rFonts w:eastAsia="標楷體"/>
          <w:color w:val="000000" w:themeColor="text1"/>
          <w:kern w:val="0"/>
          <w:sz w:val="26"/>
          <w:szCs w:val="26"/>
        </w:rPr>
        <w:t>）。</w:t>
      </w:r>
    </w:p>
    <w:p w14:paraId="18230BBA" w14:textId="13859EC9" w:rsidR="009C1F05" w:rsidRPr="009C1F05" w:rsidRDefault="00BF4DF4" w:rsidP="001835C3">
      <w:pPr>
        <w:pStyle w:val="a4"/>
        <w:numPr>
          <w:ilvl w:val="0"/>
          <w:numId w:val="17"/>
        </w:numPr>
        <w:ind w:leftChars="0"/>
        <w:rPr>
          <w:rFonts w:ascii="標楷體" w:eastAsia="標楷體" w:hAnsi="標楷體"/>
          <w:b/>
        </w:rPr>
      </w:pPr>
      <w:r w:rsidRPr="005E443E">
        <w:rPr>
          <w:rFonts w:ascii="標楷體" w:eastAsia="標楷體" w:hAnsi="標楷體" w:hint="eastAsia"/>
        </w:rPr>
        <w:t>地址</w:t>
      </w:r>
      <w:r w:rsidR="00303218" w:rsidRPr="005E443E">
        <w:rPr>
          <w:rFonts w:ascii="標楷體" w:eastAsia="標楷體" w:hAnsi="標楷體" w:hint="eastAsia"/>
        </w:rPr>
        <w:t>：</w:t>
      </w:r>
      <w:r w:rsidR="005E443E" w:rsidRPr="005E443E">
        <w:rPr>
          <w:rFonts w:ascii="標楷體" w:eastAsia="標楷體" w:hAnsi="標楷體" w:hint="eastAsia"/>
        </w:rPr>
        <w:t>臺北市106大安區和平東路一段129號國立臺灣師範大學圖書館校區</w:t>
      </w:r>
      <w:r w:rsidR="005E443E">
        <w:rPr>
          <w:rFonts w:ascii="新細明體" w:hAnsi="新細明體" w:hint="eastAsia"/>
        </w:rPr>
        <w:t>。</w:t>
      </w:r>
    </w:p>
    <w:p w14:paraId="0829520D" w14:textId="77777777" w:rsidR="009C1F05" w:rsidRPr="009C1F05" w:rsidRDefault="009C1F05" w:rsidP="009C1F05">
      <w:pPr>
        <w:pStyle w:val="a4"/>
        <w:ind w:leftChars="0" w:left="504"/>
        <w:rPr>
          <w:rFonts w:ascii="標楷體" w:eastAsia="標楷體" w:hAnsi="標楷體"/>
          <w:b/>
        </w:rPr>
      </w:pPr>
    </w:p>
    <w:p w14:paraId="24B69893" w14:textId="6D10FCF6" w:rsidR="00E05B9E" w:rsidRPr="005E443E" w:rsidRDefault="009C1F05" w:rsidP="009C1F05">
      <w:pPr>
        <w:pStyle w:val="a4"/>
        <w:ind w:leftChars="0" w:left="504"/>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664384" behindDoc="0" locked="0" layoutInCell="1" allowOverlap="1" wp14:anchorId="3FC54AED" wp14:editId="1829058D">
                <wp:simplePos x="0" y="0"/>
                <wp:positionH relativeFrom="column">
                  <wp:posOffset>3011805</wp:posOffset>
                </wp:positionH>
                <wp:positionV relativeFrom="paragraph">
                  <wp:posOffset>809625</wp:posOffset>
                </wp:positionV>
                <wp:extent cx="981075" cy="571500"/>
                <wp:effectExtent l="19050" t="19050" r="47625" b="38100"/>
                <wp:wrapNone/>
                <wp:docPr id="9" name="矩形: 圓角 9"/>
                <wp:cNvGraphicFramePr/>
                <a:graphic xmlns:a="http://schemas.openxmlformats.org/drawingml/2006/main">
                  <a:graphicData uri="http://schemas.microsoft.com/office/word/2010/wordprocessingShape">
                    <wps:wsp>
                      <wps:cNvSpPr/>
                      <wps:spPr>
                        <a:xfrm>
                          <a:off x="0" y="0"/>
                          <a:ext cx="981075" cy="571500"/>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64AEA9" id="矩形: 圓角 9" o:spid="_x0000_s1026" style="position:absolute;margin-left:237.15pt;margin-top:63.75pt;width:77.2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" filled="f" strokecolor="red" strokeweight="4.5pt"/>
            </w:pict>
          </mc:Fallback>
        </mc:AlternateContent>
      </w:r>
      <w:r w:rsidRPr="009C1F05">
        <w:rPr>
          <w:rFonts w:ascii="標楷體" w:eastAsia="標楷體" w:hAnsi="標楷體"/>
          <w:b/>
          <w:noProof/>
        </w:rPr>
        <w:drawing>
          <wp:inline distT="0" distB="0" distL="0" distR="0" wp14:anchorId="7F67C101" wp14:editId="7D21F1B0">
            <wp:extent cx="5144184" cy="3651885"/>
            <wp:effectExtent l="0" t="0" r="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4602" cy="3659281"/>
                    </a:xfrm>
                    <a:prstGeom prst="rect">
                      <a:avLst/>
                    </a:prstGeom>
                  </pic:spPr>
                </pic:pic>
              </a:graphicData>
            </a:graphic>
          </wp:inline>
        </w:drawing>
      </w:r>
    </w:p>
    <w:p w14:paraId="004FE0DD" w14:textId="77777777" w:rsidR="00804DFE" w:rsidRDefault="00804DFE" w:rsidP="00804DFE">
      <w:pPr>
        <w:rPr>
          <w:rFonts w:ascii="標楷體" w:eastAsia="標楷體" w:hAnsi="標楷體"/>
          <w:b/>
        </w:rPr>
      </w:pPr>
    </w:p>
    <w:p w14:paraId="0C08017E" w14:textId="18EABC8B" w:rsidR="00303218" w:rsidRPr="00804DFE" w:rsidRDefault="005E443E" w:rsidP="00804DFE">
      <w:pPr>
        <w:rPr>
          <w:rFonts w:ascii="標楷體" w:eastAsia="標楷體" w:hAnsi="標楷體"/>
          <w:b/>
        </w:rPr>
      </w:pPr>
      <w:r w:rsidRPr="005E443E">
        <w:rPr>
          <w:noProof/>
        </w:rPr>
        <w:drawing>
          <wp:inline distT="0" distB="0" distL="0" distR="0" wp14:anchorId="15AF103E" wp14:editId="60AFE0CE">
            <wp:extent cx="5695315" cy="3969550"/>
            <wp:effectExtent l="0" t="0" r="63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8400" cy="3971700"/>
                    </a:xfrm>
                    <a:prstGeom prst="rect">
                      <a:avLst/>
                    </a:prstGeom>
                  </pic:spPr>
                </pic:pic>
              </a:graphicData>
            </a:graphic>
          </wp:inline>
        </w:drawing>
      </w:r>
      <w:r w:rsidRPr="00804DFE">
        <w:rPr>
          <w:rFonts w:ascii="標楷體" w:eastAsia="標楷體" w:hAnsi="標楷體"/>
          <w:b/>
        </w:rPr>
        <w:t xml:space="preserve"> </w:t>
      </w:r>
      <w:r w:rsidR="002B0B0F">
        <w:rPr>
          <w:noProof/>
        </w:rPr>
        <mc:AlternateContent>
          <mc:Choice Requires="wps">
            <w:drawing>
              <wp:anchor distT="0" distB="0" distL="114300" distR="114300" simplePos="0" relativeHeight="251663360" behindDoc="0" locked="0" layoutInCell="1" allowOverlap="1" wp14:anchorId="4A747AAD" wp14:editId="71930E58">
                <wp:simplePos x="0" y="0"/>
                <wp:positionH relativeFrom="column">
                  <wp:posOffset>1068705</wp:posOffset>
                </wp:positionH>
                <wp:positionV relativeFrom="paragraph">
                  <wp:posOffset>2987040</wp:posOffset>
                </wp:positionV>
                <wp:extent cx="137160" cy="198120"/>
                <wp:effectExtent l="19050" t="19050" r="34290" b="11430"/>
                <wp:wrapNone/>
                <wp:docPr id="7" name="箭號: 向上 7"/>
                <wp:cNvGraphicFramePr/>
                <a:graphic xmlns:a="http://schemas.openxmlformats.org/drawingml/2006/main">
                  <a:graphicData uri="http://schemas.microsoft.com/office/word/2010/wordprocessingShape">
                    <wps:wsp>
                      <wps:cNvSpPr/>
                      <wps:spPr>
                        <a:xfrm>
                          <a:off x="0" y="0"/>
                          <a:ext cx="137160" cy="198120"/>
                        </a:xfrm>
                        <a:prstGeom prs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ED764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箭號: 向上 7" o:spid="_x0000_s1026" type="#_x0000_t68" style="position:absolute;margin-left:84.15pt;margin-top:235.2pt;width:10.8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" adj="7477" fillcolor="red" strokecolor="red" strokeweight="2pt"/>
            </w:pict>
          </mc:Fallback>
        </mc:AlternateContent>
      </w:r>
      <w:r w:rsidR="002B0B0F">
        <w:rPr>
          <w:noProof/>
        </w:rPr>
        <mc:AlternateContent>
          <mc:Choice Requires="wps">
            <w:drawing>
              <wp:anchor distT="0" distB="0" distL="114300" distR="114300" simplePos="0" relativeHeight="251662336" behindDoc="0" locked="0" layoutInCell="1" allowOverlap="1" wp14:anchorId="319A3B75" wp14:editId="04E7CA27">
                <wp:simplePos x="0" y="0"/>
                <wp:positionH relativeFrom="column">
                  <wp:posOffset>847725</wp:posOffset>
                </wp:positionH>
                <wp:positionV relativeFrom="paragraph">
                  <wp:posOffset>2133600</wp:posOffset>
                </wp:positionV>
                <wp:extent cx="579120" cy="350520"/>
                <wp:effectExtent l="0" t="0" r="11430" b="11430"/>
                <wp:wrapNone/>
                <wp:docPr id="6" name="矩形: 圓角 6"/>
                <wp:cNvGraphicFramePr/>
                <a:graphic xmlns:a="http://schemas.openxmlformats.org/drawingml/2006/main">
                  <a:graphicData uri="http://schemas.microsoft.com/office/word/2010/wordprocessingShape">
                    <wps:wsp>
                      <wps:cNvSpPr/>
                      <wps:spPr>
                        <a:xfrm>
                          <a:off x="0" y="0"/>
                          <a:ext cx="579120" cy="3505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E1E2C" id="矩形: 圓角 6" o:spid="_x0000_s1026" style="position:absolute;margin-left:66.75pt;margin-top:168pt;width:45.6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" filled="f" strokecolor="red" strokeweight="2pt"/>
            </w:pict>
          </mc:Fallback>
        </mc:AlternateContent>
      </w:r>
      <w:r w:rsidR="002B0B0F">
        <w:rPr>
          <w:noProof/>
        </w:rPr>
        <mc:AlternateContent>
          <mc:Choice Requires="wps">
            <w:drawing>
              <wp:anchor distT="0" distB="0" distL="114300" distR="114300" simplePos="0" relativeHeight="251660288" behindDoc="0" locked="0" layoutInCell="1" allowOverlap="1" wp14:anchorId="4B42FB0E" wp14:editId="63A62D76">
                <wp:simplePos x="0" y="0"/>
                <wp:positionH relativeFrom="column">
                  <wp:posOffset>245745</wp:posOffset>
                </wp:positionH>
                <wp:positionV relativeFrom="paragraph">
                  <wp:posOffset>3512820</wp:posOffset>
                </wp:positionV>
                <wp:extent cx="563880" cy="160020"/>
                <wp:effectExtent l="0" t="0" r="26670" b="11430"/>
                <wp:wrapNone/>
                <wp:docPr id="5" name="矩形: 圓角 5"/>
                <wp:cNvGraphicFramePr/>
                <a:graphic xmlns:a="http://schemas.openxmlformats.org/drawingml/2006/main">
                  <a:graphicData uri="http://schemas.microsoft.com/office/word/2010/wordprocessingShape">
                    <wps:wsp>
                      <wps:cNvSpPr/>
                      <wps:spPr>
                        <a:xfrm>
                          <a:off x="0" y="0"/>
                          <a:ext cx="563880" cy="1600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04FBC9" id="矩形: 圓角 5" o:spid="_x0000_s1026" style="position:absolute;margin-left:19.35pt;margin-top:276.6pt;width:44.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" filled="f" strokecolor="red" strokeweight="2pt"/>
            </w:pict>
          </mc:Fallback>
        </mc:AlternateContent>
      </w:r>
    </w:p>
    <w:p w14:paraId="2A2DFA31" w14:textId="77777777" w:rsidR="00303218" w:rsidRDefault="00303218" w:rsidP="00E05B9E">
      <w:pPr>
        <w:rPr>
          <w:rFonts w:ascii="標楷體" w:eastAsia="標楷體" w:hAnsi="標楷體"/>
          <w:b/>
        </w:rPr>
      </w:pPr>
    </w:p>
    <w:p w14:paraId="40E40537" w14:textId="77777777" w:rsidR="00303218" w:rsidRPr="00303218" w:rsidRDefault="00303218" w:rsidP="00303218">
      <w:pPr>
        <w:pStyle w:val="a4"/>
        <w:numPr>
          <w:ilvl w:val="0"/>
          <w:numId w:val="17"/>
        </w:numPr>
        <w:ind w:leftChars="0"/>
        <w:rPr>
          <w:rFonts w:ascii="標楷體" w:eastAsia="標楷體" w:hAnsi="標楷體"/>
          <w:b/>
          <w:sz w:val="26"/>
          <w:szCs w:val="26"/>
        </w:rPr>
      </w:pPr>
      <w:r w:rsidRPr="00303218">
        <w:rPr>
          <w:rFonts w:ascii="標楷體" w:eastAsia="標楷體" w:hAnsi="標楷體" w:hint="eastAsia"/>
          <w:b/>
          <w:sz w:val="26"/>
          <w:szCs w:val="26"/>
        </w:rPr>
        <w:lastRenderedPageBreak/>
        <w:t>交通資訊</w:t>
      </w:r>
    </w:p>
    <w:p w14:paraId="06A8D98A" w14:textId="628F2749" w:rsidR="00303218" w:rsidRPr="00804DFE" w:rsidRDefault="00804DFE" w:rsidP="00303218">
      <w:pPr>
        <w:pStyle w:val="10"/>
        <w:numPr>
          <w:ilvl w:val="0"/>
          <w:numId w:val="18"/>
        </w:numPr>
        <w:rPr>
          <w:rFonts w:ascii="標楷體" w:hAnsi="標楷體"/>
          <w:b/>
          <w:bCs/>
          <w:szCs w:val="24"/>
        </w:rPr>
      </w:pPr>
      <w:r w:rsidRPr="00804DFE">
        <w:rPr>
          <w:rStyle w:val="ad"/>
          <w:rFonts w:ascii="標楷體" w:hAnsi="標楷體" w:hint="eastAsia"/>
          <w:b w:val="0"/>
          <w:bCs w:val="0"/>
          <w:color w:val="31353D"/>
        </w:rPr>
        <w:t>搭乘捷運</w:t>
      </w:r>
    </w:p>
    <w:p w14:paraId="26DB6FAC" w14:textId="6D89E0D9" w:rsidR="00804DFE" w:rsidRPr="00804DFE" w:rsidRDefault="00804DFE" w:rsidP="00804DFE">
      <w:pPr>
        <w:pStyle w:val="10"/>
        <w:ind w:left="504"/>
      </w:pPr>
      <w:r>
        <w:rPr>
          <w:rFonts w:ascii="標楷體" w:hAnsi="標楷體" w:hint="eastAsia"/>
        </w:rPr>
        <w:t xml:space="preserve">  </w:t>
      </w:r>
      <w:r w:rsidR="005023DA">
        <w:rPr>
          <w:rFonts w:ascii="標楷體" w:hAnsi="標楷體" w:hint="eastAsia"/>
        </w:rPr>
        <w:t xml:space="preserve"> </w:t>
      </w:r>
      <w:r>
        <w:rPr>
          <w:rFonts w:ascii="標楷體" w:hAnsi="標楷體" w:hint="eastAsia"/>
        </w:rPr>
        <w:t>◎</w:t>
      </w:r>
      <w:r w:rsidR="005023DA">
        <w:rPr>
          <w:rFonts w:ascii="標楷體" w:hAnsi="標楷體" w:hint="eastAsia"/>
        </w:rPr>
        <w:t xml:space="preserve"> </w:t>
      </w:r>
      <w:r w:rsidRPr="00804DFE">
        <w:t>古亭站</w:t>
      </w:r>
      <w:r w:rsidRPr="00804DFE">
        <w:rPr>
          <w:rFonts w:eastAsia="新細明體"/>
        </w:rPr>
        <w:t>：</w:t>
      </w:r>
      <w:r w:rsidRPr="00804DFE">
        <w:t>『古亭站』</w:t>
      </w:r>
      <w:r w:rsidRPr="00804DFE">
        <w:t>5</w:t>
      </w:r>
      <w:r w:rsidRPr="00804DFE">
        <w:t>號出口往和平東路方向直行約</w:t>
      </w:r>
      <w:r w:rsidRPr="00804DFE">
        <w:t>7</w:t>
      </w:r>
      <w:r w:rsidRPr="00804DFE">
        <w:t>分鐘即可到達。</w:t>
      </w:r>
    </w:p>
    <w:p w14:paraId="16AE2C59" w14:textId="5D83C56A" w:rsidR="00303218" w:rsidRPr="00804DFE" w:rsidRDefault="00804DFE" w:rsidP="00804DFE">
      <w:pPr>
        <w:pStyle w:val="10"/>
      </w:pPr>
      <w:r>
        <w:rPr>
          <w:rFonts w:ascii="新細明體" w:eastAsia="新細明體" w:hAnsi="新細明體" w:cs="新細明體" w:hint="eastAsia"/>
        </w:rPr>
        <w:t xml:space="preserve">      </w:t>
      </w:r>
      <w:r w:rsidR="005023DA">
        <w:rPr>
          <w:rFonts w:ascii="新細明體" w:eastAsia="新細明體" w:hAnsi="新細明體" w:cs="新細明體" w:hint="eastAsia"/>
        </w:rPr>
        <w:t xml:space="preserve"> </w:t>
      </w:r>
      <w:r w:rsidRPr="00804DFE">
        <w:rPr>
          <w:rFonts w:ascii="新細明體" w:eastAsia="新細明體" w:hAnsi="新細明體" w:cs="新細明體" w:hint="eastAsia"/>
        </w:rPr>
        <w:t>◎</w:t>
      </w:r>
      <w:r w:rsidR="005023DA">
        <w:rPr>
          <w:rFonts w:ascii="新細明體" w:eastAsia="新細明體" w:hAnsi="新細明體" w:cs="新細明體" w:hint="eastAsia"/>
        </w:rPr>
        <w:t xml:space="preserve"> </w:t>
      </w:r>
      <w:r w:rsidRPr="00804DFE">
        <w:t>台電大樓站：『台電大樓站』</w:t>
      </w:r>
      <w:r w:rsidRPr="00804DFE">
        <w:t>3</w:t>
      </w:r>
      <w:r w:rsidRPr="00804DFE">
        <w:t>號出口往師大路方向直行</w:t>
      </w:r>
      <w:r>
        <w:rPr>
          <w:rFonts w:hint="eastAsia"/>
        </w:rPr>
        <w:t>約</w:t>
      </w:r>
      <w:r w:rsidRPr="00804DFE">
        <w:t>7</w:t>
      </w:r>
      <w:r w:rsidRPr="00804DFE">
        <w:t>分鐘即可到達。</w:t>
      </w:r>
    </w:p>
    <w:p w14:paraId="09A3EE57" w14:textId="7F4EC65D" w:rsidR="00303218" w:rsidRDefault="00303218" w:rsidP="00303218">
      <w:pPr>
        <w:pStyle w:val="10"/>
        <w:ind w:left="400" w:firstLine="50"/>
        <w:rPr>
          <w:rFonts w:ascii="標楷體" w:hAnsi="標楷體"/>
        </w:rPr>
      </w:pPr>
      <w:r>
        <w:rPr>
          <w:rStyle w:val="ad"/>
          <w:rFonts w:ascii="標楷體" w:hAnsi="標楷體" w:hint="eastAsia"/>
          <w:color w:val="31353D"/>
        </w:rPr>
        <w:t>（二）</w:t>
      </w:r>
      <w:r w:rsidR="00804DFE">
        <w:rPr>
          <w:rStyle w:val="ad"/>
          <w:rFonts w:ascii="標楷體" w:hAnsi="標楷體" w:hint="eastAsia"/>
          <w:color w:val="31353D"/>
        </w:rPr>
        <w:t>公車</w:t>
      </w:r>
    </w:p>
    <w:p w14:paraId="7C79C59F" w14:textId="387FC3F3" w:rsidR="005023DA" w:rsidRDefault="00804DFE" w:rsidP="00804DFE">
      <w:pPr>
        <w:pStyle w:val="10"/>
        <w:rPr>
          <w:rFonts w:ascii="標楷體" w:hAnsi="標楷體"/>
        </w:rPr>
      </w:pPr>
      <w:r>
        <w:rPr>
          <w:rFonts w:ascii="標楷體" w:hAnsi="標楷體" w:hint="eastAsia"/>
        </w:rPr>
        <w:t xml:space="preserve">       ◎</w:t>
      </w:r>
      <w:r w:rsidR="005023DA">
        <w:rPr>
          <w:rFonts w:ascii="標楷體" w:hAnsi="標楷體" w:hint="eastAsia"/>
        </w:rPr>
        <w:t xml:space="preserve"> </w:t>
      </w:r>
      <w:r w:rsidRPr="00804DFE">
        <w:rPr>
          <w:rFonts w:ascii="標楷體" w:hAnsi="標楷體" w:hint="eastAsia"/>
        </w:rPr>
        <w:t>18、235、237、278、295、672、907、和平幹線至</w:t>
      </w:r>
      <w:bookmarkStart w:id="0" w:name="_Hlk190153992"/>
      <w:r w:rsidRPr="00804DFE">
        <w:rPr>
          <w:rFonts w:ascii="標楷體" w:hAnsi="標楷體" w:hint="eastAsia"/>
        </w:rPr>
        <w:t>「師大站」</w:t>
      </w:r>
      <w:bookmarkEnd w:id="0"/>
      <w:r>
        <w:rPr>
          <w:rFonts w:ascii="標楷體" w:hAnsi="標楷體" w:hint="eastAsia"/>
        </w:rPr>
        <w:t>或</w:t>
      </w:r>
      <w:r w:rsidRPr="00804DFE">
        <w:rPr>
          <w:rFonts w:ascii="標楷體" w:hAnsi="標楷體" w:hint="eastAsia"/>
        </w:rPr>
        <w:t>「師大</w:t>
      </w:r>
      <w:r>
        <w:rPr>
          <w:rFonts w:ascii="標楷體" w:hAnsi="標楷體" w:hint="eastAsia"/>
        </w:rPr>
        <w:t>綜合</w:t>
      </w:r>
    </w:p>
    <w:p w14:paraId="70FB40DE" w14:textId="600571CD" w:rsidR="00303218" w:rsidRDefault="005023DA" w:rsidP="00804DFE">
      <w:pPr>
        <w:pStyle w:val="10"/>
        <w:rPr>
          <w:rFonts w:ascii="標楷體" w:hAnsi="標楷體"/>
        </w:rPr>
      </w:pPr>
      <w:r>
        <w:rPr>
          <w:rFonts w:ascii="標楷體" w:hAnsi="標楷體" w:hint="eastAsia"/>
        </w:rPr>
        <w:t xml:space="preserve">          </w:t>
      </w:r>
      <w:r w:rsidR="00804DFE">
        <w:rPr>
          <w:rFonts w:ascii="標楷體" w:hAnsi="標楷體" w:hint="eastAsia"/>
        </w:rPr>
        <w:t>大樓</w:t>
      </w:r>
      <w:r w:rsidR="00804DFE" w:rsidRPr="00804DFE">
        <w:rPr>
          <w:rFonts w:ascii="標楷體" w:hAnsi="標楷體" w:hint="eastAsia"/>
        </w:rPr>
        <w:t>站」</w:t>
      </w:r>
      <w:r w:rsidR="00303218" w:rsidRPr="00303218">
        <w:rPr>
          <w:rFonts w:ascii="標楷體" w:hAnsi="標楷體"/>
        </w:rPr>
        <w:t>。</w:t>
      </w:r>
    </w:p>
    <w:p w14:paraId="71F46681" w14:textId="20A9C183" w:rsidR="00303218" w:rsidRDefault="00303218" w:rsidP="00303218">
      <w:pPr>
        <w:pStyle w:val="10"/>
        <w:ind w:left="400" w:firstLine="50"/>
        <w:rPr>
          <w:rFonts w:ascii="標楷體" w:hAnsi="標楷體"/>
        </w:rPr>
      </w:pPr>
      <w:r>
        <w:rPr>
          <w:rStyle w:val="ad"/>
          <w:rFonts w:ascii="標楷體" w:hAnsi="標楷體" w:hint="eastAsia"/>
          <w:color w:val="31353D"/>
        </w:rPr>
        <w:t>（三）</w:t>
      </w:r>
      <w:r w:rsidR="00804DFE">
        <w:rPr>
          <w:rStyle w:val="ad"/>
          <w:rFonts w:ascii="標楷體" w:hAnsi="標楷體" w:hint="eastAsia"/>
          <w:color w:val="31353D"/>
        </w:rPr>
        <w:t>自行開車</w:t>
      </w:r>
    </w:p>
    <w:p w14:paraId="6ECD404F" w14:textId="604B4552" w:rsidR="00804DFE" w:rsidRDefault="005023DA" w:rsidP="005023DA">
      <w:pPr>
        <w:pStyle w:val="10"/>
        <w:rPr>
          <w:rFonts w:ascii="標楷體" w:hAnsi="標楷體"/>
        </w:rPr>
      </w:pPr>
      <w:r>
        <w:rPr>
          <w:rFonts w:ascii="標楷體" w:hAnsi="標楷體" w:hint="eastAsia"/>
        </w:rPr>
        <w:t xml:space="preserve">       </w:t>
      </w:r>
      <w:r w:rsidR="00804DFE">
        <w:rPr>
          <w:rFonts w:ascii="標楷體" w:hAnsi="標楷體" w:hint="eastAsia"/>
        </w:rPr>
        <w:t>◎</w:t>
      </w:r>
      <w:r>
        <w:rPr>
          <w:rFonts w:ascii="標楷體" w:hAnsi="標楷體" w:hint="eastAsia"/>
        </w:rPr>
        <w:t xml:space="preserve"> </w:t>
      </w:r>
      <w:r w:rsidR="00804DFE" w:rsidRPr="00804DFE">
        <w:rPr>
          <w:rFonts w:ascii="標楷體" w:hAnsi="標楷體" w:hint="eastAsia"/>
        </w:rPr>
        <w:t>國道一號：圓山交流道下→建國南北快速道路→右轉和平東路→臺灣師大</w:t>
      </w:r>
    </w:p>
    <w:p w14:paraId="2CD0A187" w14:textId="77777777" w:rsidR="005023DA" w:rsidRDefault="00804DFE" w:rsidP="005023DA">
      <w:pPr>
        <w:pStyle w:val="10"/>
        <w:ind w:left="1150"/>
        <w:rPr>
          <w:rFonts w:ascii="標楷體" w:hAnsi="標楷體"/>
        </w:rPr>
      </w:pPr>
      <w:r>
        <w:rPr>
          <w:rFonts w:ascii="標楷體" w:hAnsi="標楷體" w:hint="eastAsia"/>
        </w:rPr>
        <w:t xml:space="preserve"> </w:t>
      </w:r>
      <w:r w:rsidRPr="00804DFE">
        <w:rPr>
          <w:rFonts w:ascii="標楷體" w:hAnsi="標楷體" w:hint="eastAsia"/>
        </w:rPr>
        <w:t>和平校區</w:t>
      </w:r>
      <w:r w:rsidR="00303218" w:rsidRPr="00303218">
        <w:rPr>
          <w:rFonts w:ascii="標楷體" w:hAnsi="標楷體"/>
        </w:rPr>
        <w:t>。</w:t>
      </w:r>
    </w:p>
    <w:p w14:paraId="6365B6D2" w14:textId="256AA91C" w:rsidR="00804DFE" w:rsidRDefault="005023DA" w:rsidP="005023DA">
      <w:pPr>
        <w:pStyle w:val="10"/>
        <w:rPr>
          <w:rFonts w:ascii="標楷體" w:hAnsi="標楷體"/>
        </w:rPr>
      </w:pPr>
      <w:r>
        <w:rPr>
          <w:rFonts w:ascii="標楷體" w:hAnsi="標楷體" w:hint="eastAsia"/>
        </w:rPr>
        <w:t xml:space="preserve">       </w:t>
      </w:r>
      <w:r w:rsidRPr="005023DA">
        <w:rPr>
          <w:rFonts w:ascii="標楷體" w:hAnsi="標楷體" w:hint="eastAsia"/>
        </w:rPr>
        <w:t>◎</w:t>
      </w:r>
      <w:r>
        <w:rPr>
          <w:rFonts w:ascii="標楷體" w:hAnsi="標楷體" w:hint="eastAsia"/>
        </w:rPr>
        <w:t xml:space="preserve"> </w:t>
      </w:r>
      <w:r w:rsidR="00804DFE" w:rsidRPr="00804DFE">
        <w:rPr>
          <w:rFonts w:ascii="標楷體" w:hAnsi="標楷體" w:hint="eastAsia"/>
        </w:rPr>
        <w:t>國道三號：木柵交流道→辛亥路→右轉羅斯福路→右轉和平東路→臺灣師</w:t>
      </w:r>
    </w:p>
    <w:p w14:paraId="6CC0A935" w14:textId="74205A08" w:rsidR="00804DFE" w:rsidRDefault="00804DFE" w:rsidP="00804DFE">
      <w:pPr>
        <w:pStyle w:val="10"/>
        <w:rPr>
          <w:rFonts w:ascii="標楷體" w:hAnsi="標楷體"/>
        </w:rPr>
      </w:pPr>
      <w:r>
        <w:rPr>
          <w:rFonts w:ascii="標楷體" w:hAnsi="標楷體" w:hint="eastAsia"/>
        </w:rPr>
        <w:t xml:space="preserve">         </w:t>
      </w:r>
      <w:r w:rsidR="005023DA">
        <w:rPr>
          <w:rFonts w:ascii="標楷體" w:hAnsi="標楷體" w:hint="eastAsia"/>
        </w:rPr>
        <w:t xml:space="preserve"> </w:t>
      </w:r>
      <w:r w:rsidRPr="00804DFE">
        <w:rPr>
          <w:rFonts w:ascii="標楷體" w:hAnsi="標楷體" w:hint="eastAsia"/>
        </w:rPr>
        <w:t>大和平校區</w:t>
      </w:r>
      <w:r>
        <w:rPr>
          <w:rFonts w:ascii="新細明體" w:eastAsia="新細明體" w:hAnsi="新細明體" w:hint="eastAsia"/>
        </w:rPr>
        <w:t>。</w:t>
      </w:r>
    </w:p>
    <w:p w14:paraId="2BB5CFB0" w14:textId="182AE5C9" w:rsidR="00804DFE" w:rsidRDefault="00804DFE" w:rsidP="00303218">
      <w:pPr>
        <w:pStyle w:val="10"/>
        <w:ind w:left="1150" w:firstLine="50"/>
        <w:rPr>
          <w:rFonts w:ascii="標楷體" w:hAnsi="標楷體"/>
        </w:rPr>
      </w:pPr>
      <w:r>
        <w:rPr>
          <w:rFonts w:ascii="標楷體" w:hAnsi="標楷體" w:hint="eastAsia"/>
        </w:rPr>
        <w:t xml:space="preserve"> </w:t>
      </w:r>
      <w:r w:rsidRPr="00804DFE">
        <w:rPr>
          <w:rFonts w:ascii="標楷體" w:hAnsi="標楷體" w:hint="eastAsia"/>
        </w:rPr>
        <w:t>安坑交流道→新店環河快速道路→水源快速道路→右轉師大路→臺灣師</w:t>
      </w:r>
    </w:p>
    <w:p w14:paraId="1583601C" w14:textId="5705D4E0" w:rsidR="00303218" w:rsidRPr="00303218" w:rsidRDefault="00804DFE" w:rsidP="005023DA">
      <w:pPr>
        <w:pStyle w:val="10"/>
        <w:ind w:left="1150" w:firstLine="50"/>
        <w:rPr>
          <w:rFonts w:ascii="標楷體" w:hAnsi="標楷體"/>
        </w:rPr>
      </w:pPr>
      <w:r>
        <w:rPr>
          <w:rFonts w:ascii="標楷體" w:hAnsi="標楷體" w:hint="eastAsia"/>
        </w:rPr>
        <w:t xml:space="preserve"> </w:t>
      </w:r>
      <w:r w:rsidRPr="00804DFE">
        <w:rPr>
          <w:rFonts w:ascii="標楷體" w:hAnsi="標楷體" w:hint="eastAsia"/>
        </w:rPr>
        <w:t>大和平校區</w:t>
      </w:r>
      <w:r>
        <w:rPr>
          <w:rFonts w:ascii="新細明體" w:eastAsia="新細明體" w:hAnsi="新細明體" w:hint="eastAsia"/>
        </w:rPr>
        <w:t>。</w:t>
      </w:r>
    </w:p>
    <w:sectPr w:rsidR="00303218" w:rsidRPr="00303218" w:rsidSect="00A30145">
      <w:pgSz w:w="11906" w:h="16838"/>
      <w:pgMar w:top="1440"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1F1D" w14:textId="77777777" w:rsidR="000A3542" w:rsidRDefault="000A3542" w:rsidP="00A06A11">
      <w:r>
        <w:separator/>
      </w:r>
    </w:p>
  </w:endnote>
  <w:endnote w:type="continuationSeparator" w:id="0">
    <w:p w14:paraId="1721478B" w14:textId="77777777" w:rsidR="000A3542" w:rsidRDefault="000A3542" w:rsidP="00A0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0596" w14:textId="77777777" w:rsidR="000A3542" w:rsidRDefault="000A3542" w:rsidP="00A06A11">
      <w:r>
        <w:separator/>
      </w:r>
    </w:p>
  </w:footnote>
  <w:footnote w:type="continuationSeparator" w:id="0">
    <w:p w14:paraId="1A72AA9A" w14:textId="77777777" w:rsidR="000A3542" w:rsidRDefault="000A3542" w:rsidP="00A0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382"/>
    <w:multiLevelType w:val="hybridMultilevel"/>
    <w:tmpl w:val="239CA2AC"/>
    <w:lvl w:ilvl="0" w:tplc="D034F3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8F1EFE"/>
    <w:multiLevelType w:val="hybridMultilevel"/>
    <w:tmpl w:val="EAAA1928"/>
    <w:lvl w:ilvl="0" w:tplc="8E944D54">
      <w:start w:val="1"/>
      <w:numFmt w:val="taiwaneseCountingThousand"/>
      <w:lvlText w:val="(%1)"/>
      <w:lvlJc w:val="left"/>
      <w:pPr>
        <w:ind w:left="1224" w:hanging="720"/>
      </w:pPr>
      <w:rPr>
        <w:rFonts w:hint="default"/>
        <w:b/>
        <w:color w:val="31353D"/>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 w15:restartNumberingAfterBreak="0">
    <w:nsid w:val="13FC502A"/>
    <w:multiLevelType w:val="hybridMultilevel"/>
    <w:tmpl w:val="92F664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9B3370"/>
    <w:multiLevelType w:val="hybridMultilevel"/>
    <w:tmpl w:val="47F885EA"/>
    <w:lvl w:ilvl="0" w:tplc="392EFFC4">
      <w:start w:val="1"/>
      <w:numFmt w:val="taiwaneseCountingThousand"/>
      <w:lvlText w:val="%1、"/>
      <w:lvlJc w:val="left"/>
      <w:pPr>
        <w:ind w:left="504" w:hanging="504"/>
      </w:pPr>
      <w:rPr>
        <w:rFonts w:hint="default"/>
      </w:rPr>
    </w:lvl>
    <w:lvl w:ilvl="1" w:tplc="EF785290">
      <w:start w:val="3"/>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7689C"/>
    <w:multiLevelType w:val="hybridMultilevel"/>
    <w:tmpl w:val="D80012DA"/>
    <w:lvl w:ilvl="0" w:tplc="1666897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7F3CF9"/>
    <w:multiLevelType w:val="hybridMultilevel"/>
    <w:tmpl w:val="A3E2C3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BA1AC8"/>
    <w:multiLevelType w:val="hybridMultilevel"/>
    <w:tmpl w:val="CD8612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2D5B98"/>
    <w:multiLevelType w:val="hybridMultilevel"/>
    <w:tmpl w:val="22CE8D18"/>
    <w:lvl w:ilvl="0" w:tplc="D034F3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D75678"/>
    <w:multiLevelType w:val="hybridMultilevel"/>
    <w:tmpl w:val="B232B16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4954FDB"/>
    <w:multiLevelType w:val="hybridMultilevel"/>
    <w:tmpl w:val="98BCF1E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D333AE"/>
    <w:multiLevelType w:val="hybridMultilevel"/>
    <w:tmpl w:val="B1A22584"/>
    <w:lvl w:ilvl="0" w:tplc="1666897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F96CDD"/>
    <w:multiLevelType w:val="hybridMultilevel"/>
    <w:tmpl w:val="19D68442"/>
    <w:lvl w:ilvl="0" w:tplc="7F685200">
      <w:start w:val="1"/>
      <w:numFmt w:val="ideographLegalTradition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F3629B"/>
    <w:multiLevelType w:val="hybridMultilevel"/>
    <w:tmpl w:val="D27EE8C8"/>
    <w:lvl w:ilvl="0" w:tplc="16668974">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5B4C37"/>
    <w:multiLevelType w:val="hybridMultilevel"/>
    <w:tmpl w:val="31086B9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5C69F8"/>
    <w:multiLevelType w:val="hybridMultilevel"/>
    <w:tmpl w:val="0D1AE878"/>
    <w:lvl w:ilvl="0" w:tplc="5726AC3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2D6E07"/>
    <w:multiLevelType w:val="hybridMultilevel"/>
    <w:tmpl w:val="7FF8EB9C"/>
    <w:lvl w:ilvl="0" w:tplc="51942A92">
      <w:start w:val="1"/>
      <w:numFmt w:val="taiwaneseCountingThousand"/>
      <w:lvlText w:val="(%1)"/>
      <w:lvlJc w:val="left"/>
      <w:pPr>
        <w:ind w:left="912" w:hanging="43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EDC5C98"/>
    <w:multiLevelType w:val="hybridMultilevel"/>
    <w:tmpl w:val="6D3AA12E"/>
    <w:lvl w:ilvl="0" w:tplc="BE30EFA0">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FC1A30"/>
    <w:multiLevelType w:val="hybridMultilevel"/>
    <w:tmpl w:val="B9FC7D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0"/>
  </w:num>
  <w:num w:numId="4">
    <w:abstractNumId w:val="8"/>
  </w:num>
  <w:num w:numId="5">
    <w:abstractNumId w:val="9"/>
  </w:num>
  <w:num w:numId="6">
    <w:abstractNumId w:val="14"/>
  </w:num>
  <w:num w:numId="7">
    <w:abstractNumId w:val="13"/>
  </w:num>
  <w:num w:numId="8">
    <w:abstractNumId w:val="5"/>
  </w:num>
  <w:num w:numId="9">
    <w:abstractNumId w:val="6"/>
  </w:num>
  <w:num w:numId="10">
    <w:abstractNumId w:val="12"/>
  </w:num>
  <w:num w:numId="11">
    <w:abstractNumId w:val="16"/>
  </w:num>
  <w:num w:numId="12">
    <w:abstractNumId w:val="11"/>
  </w:num>
  <w:num w:numId="13">
    <w:abstractNumId w:val="10"/>
  </w:num>
  <w:num w:numId="14">
    <w:abstractNumId w:val="4"/>
  </w:num>
  <w:num w:numId="15">
    <w:abstractNumId w:val="17"/>
  </w:num>
  <w:num w:numId="16">
    <w:abstractNumId w:val="15"/>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CC"/>
    <w:rsid w:val="00014ED7"/>
    <w:rsid w:val="00030046"/>
    <w:rsid w:val="00040219"/>
    <w:rsid w:val="00072D1E"/>
    <w:rsid w:val="0007549B"/>
    <w:rsid w:val="000A3542"/>
    <w:rsid w:val="000A4191"/>
    <w:rsid w:val="000B2418"/>
    <w:rsid w:val="000B2B9C"/>
    <w:rsid w:val="000B68B8"/>
    <w:rsid w:val="000B71E1"/>
    <w:rsid w:val="000C11A2"/>
    <w:rsid w:val="000D3A9F"/>
    <w:rsid w:val="000D6914"/>
    <w:rsid w:val="000D69A7"/>
    <w:rsid w:val="000E6795"/>
    <w:rsid w:val="000F46D3"/>
    <w:rsid w:val="00120032"/>
    <w:rsid w:val="001208E8"/>
    <w:rsid w:val="00120B7A"/>
    <w:rsid w:val="0014743F"/>
    <w:rsid w:val="00156923"/>
    <w:rsid w:val="00167ADB"/>
    <w:rsid w:val="0017138F"/>
    <w:rsid w:val="001779F3"/>
    <w:rsid w:val="001823CE"/>
    <w:rsid w:val="00197E51"/>
    <w:rsid w:val="001A432D"/>
    <w:rsid w:val="001B2805"/>
    <w:rsid w:val="001E18A9"/>
    <w:rsid w:val="00201EFC"/>
    <w:rsid w:val="00203C57"/>
    <w:rsid w:val="002050A2"/>
    <w:rsid w:val="002159FB"/>
    <w:rsid w:val="00221B8E"/>
    <w:rsid w:val="0024032A"/>
    <w:rsid w:val="002558EE"/>
    <w:rsid w:val="00265D5D"/>
    <w:rsid w:val="00296C25"/>
    <w:rsid w:val="002B0B0F"/>
    <w:rsid w:val="002C2BE4"/>
    <w:rsid w:val="002C54E0"/>
    <w:rsid w:val="002C621B"/>
    <w:rsid w:val="002D558F"/>
    <w:rsid w:val="002E3667"/>
    <w:rsid w:val="002E49C0"/>
    <w:rsid w:val="002F3DE3"/>
    <w:rsid w:val="00303218"/>
    <w:rsid w:val="00314EAD"/>
    <w:rsid w:val="003207B7"/>
    <w:rsid w:val="00345592"/>
    <w:rsid w:val="00365988"/>
    <w:rsid w:val="00391CF1"/>
    <w:rsid w:val="003A41C0"/>
    <w:rsid w:val="003A7BB0"/>
    <w:rsid w:val="003C1908"/>
    <w:rsid w:val="003C1A7D"/>
    <w:rsid w:val="003D5E38"/>
    <w:rsid w:val="003E62F5"/>
    <w:rsid w:val="003F6DBF"/>
    <w:rsid w:val="004035A2"/>
    <w:rsid w:val="00412E12"/>
    <w:rsid w:val="00427453"/>
    <w:rsid w:val="004358B4"/>
    <w:rsid w:val="00441DFD"/>
    <w:rsid w:val="00453AC0"/>
    <w:rsid w:val="00466747"/>
    <w:rsid w:val="00470247"/>
    <w:rsid w:val="0047168B"/>
    <w:rsid w:val="004840DA"/>
    <w:rsid w:val="004877AA"/>
    <w:rsid w:val="0049072A"/>
    <w:rsid w:val="004959AB"/>
    <w:rsid w:val="004A1EEF"/>
    <w:rsid w:val="004A2005"/>
    <w:rsid w:val="004A5C4D"/>
    <w:rsid w:val="004C4877"/>
    <w:rsid w:val="004D5819"/>
    <w:rsid w:val="005023DA"/>
    <w:rsid w:val="00511FD8"/>
    <w:rsid w:val="00535E23"/>
    <w:rsid w:val="0054681E"/>
    <w:rsid w:val="0056334C"/>
    <w:rsid w:val="00590AA6"/>
    <w:rsid w:val="00591B43"/>
    <w:rsid w:val="00597A6F"/>
    <w:rsid w:val="005A42A4"/>
    <w:rsid w:val="005A554A"/>
    <w:rsid w:val="005A600A"/>
    <w:rsid w:val="005B3DB4"/>
    <w:rsid w:val="005B407D"/>
    <w:rsid w:val="005B5570"/>
    <w:rsid w:val="005B68DE"/>
    <w:rsid w:val="005C2370"/>
    <w:rsid w:val="005D6604"/>
    <w:rsid w:val="005E237D"/>
    <w:rsid w:val="005E2E93"/>
    <w:rsid w:val="005E4251"/>
    <w:rsid w:val="005E443E"/>
    <w:rsid w:val="00612BF3"/>
    <w:rsid w:val="00625052"/>
    <w:rsid w:val="00651AFF"/>
    <w:rsid w:val="00667188"/>
    <w:rsid w:val="006B7832"/>
    <w:rsid w:val="006E0E0E"/>
    <w:rsid w:val="006F72F9"/>
    <w:rsid w:val="00734B3B"/>
    <w:rsid w:val="007707F2"/>
    <w:rsid w:val="007747AD"/>
    <w:rsid w:val="0078731D"/>
    <w:rsid w:val="007A3F85"/>
    <w:rsid w:val="007B0460"/>
    <w:rsid w:val="007B2A0D"/>
    <w:rsid w:val="007B5196"/>
    <w:rsid w:val="007B75A2"/>
    <w:rsid w:val="007D0B8F"/>
    <w:rsid w:val="007F033D"/>
    <w:rsid w:val="007F5FC1"/>
    <w:rsid w:val="00804DFE"/>
    <w:rsid w:val="0081560C"/>
    <w:rsid w:val="00816E83"/>
    <w:rsid w:val="008311E5"/>
    <w:rsid w:val="008361B0"/>
    <w:rsid w:val="00875C79"/>
    <w:rsid w:val="008770A7"/>
    <w:rsid w:val="008B2AE4"/>
    <w:rsid w:val="008C77B4"/>
    <w:rsid w:val="008D2866"/>
    <w:rsid w:val="008D6923"/>
    <w:rsid w:val="008F1A98"/>
    <w:rsid w:val="00903750"/>
    <w:rsid w:val="00910494"/>
    <w:rsid w:val="009206BD"/>
    <w:rsid w:val="009651A0"/>
    <w:rsid w:val="00965CCD"/>
    <w:rsid w:val="00967373"/>
    <w:rsid w:val="009741D0"/>
    <w:rsid w:val="00977C4A"/>
    <w:rsid w:val="00991FCD"/>
    <w:rsid w:val="009C1F05"/>
    <w:rsid w:val="009E4F6D"/>
    <w:rsid w:val="009F35D6"/>
    <w:rsid w:val="009F5107"/>
    <w:rsid w:val="009F6C46"/>
    <w:rsid w:val="00A03BBC"/>
    <w:rsid w:val="00A06A11"/>
    <w:rsid w:val="00A1389C"/>
    <w:rsid w:val="00A30145"/>
    <w:rsid w:val="00A32884"/>
    <w:rsid w:val="00A3317B"/>
    <w:rsid w:val="00A33B1F"/>
    <w:rsid w:val="00A3503F"/>
    <w:rsid w:val="00A35282"/>
    <w:rsid w:val="00A430DC"/>
    <w:rsid w:val="00A4494F"/>
    <w:rsid w:val="00A47626"/>
    <w:rsid w:val="00A66723"/>
    <w:rsid w:val="00A74494"/>
    <w:rsid w:val="00A8174E"/>
    <w:rsid w:val="00A9154B"/>
    <w:rsid w:val="00A95A79"/>
    <w:rsid w:val="00AA00CA"/>
    <w:rsid w:val="00AA22CC"/>
    <w:rsid w:val="00AA7071"/>
    <w:rsid w:val="00AB7624"/>
    <w:rsid w:val="00AD43BF"/>
    <w:rsid w:val="00B05A94"/>
    <w:rsid w:val="00B073CF"/>
    <w:rsid w:val="00B14FBE"/>
    <w:rsid w:val="00B30879"/>
    <w:rsid w:val="00B32D90"/>
    <w:rsid w:val="00B34621"/>
    <w:rsid w:val="00B429E7"/>
    <w:rsid w:val="00B53854"/>
    <w:rsid w:val="00B8171F"/>
    <w:rsid w:val="00BA0C87"/>
    <w:rsid w:val="00BA3F4D"/>
    <w:rsid w:val="00BD5F6C"/>
    <w:rsid w:val="00BD6ED2"/>
    <w:rsid w:val="00BE1106"/>
    <w:rsid w:val="00BE329F"/>
    <w:rsid w:val="00BF4DF4"/>
    <w:rsid w:val="00C03296"/>
    <w:rsid w:val="00C1745E"/>
    <w:rsid w:val="00C2628E"/>
    <w:rsid w:val="00C26CA0"/>
    <w:rsid w:val="00C35142"/>
    <w:rsid w:val="00C3643E"/>
    <w:rsid w:val="00C424B8"/>
    <w:rsid w:val="00C628C1"/>
    <w:rsid w:val="00C63754"/>
    <w:rsid w:val="00C667FD"/>
    <w:rsid w:val="00C8581E"/>
    <w:rsid w:val="00C93A67"/>
    <w:rsid w:val="00C972EC"/>
    <w:rsid w:val="00D136ED"/>
    <w:rsid w:val="00D2383E"/>
    <w:rsid w:val="00D44F26"/>
    <w:rsid w:val="00D64C1E"/>
    <w:rsid w:val="00DA19C6"/>
    <w:rsid w:val="00DC445F"/>
    <w:rsid w:val="00DC7BB8"/>
    <w:rsid w:val="00DD1718"/>
    <w:rsid w:val="00DF56CE"/>
    <w:rsid w:val="00DF721E"/>
    <w:rsid w:val="00E03029"/>
    <w:rsid w:val="00E05B9E"/>
    <w:rsid w:val="00E16573"/>
    <w:rsid w:val="00E52EDA"/>
    <w:rsid w:val="00E561D2"/>
    <w:rsid w:val="00E5714F"/>
    <w:rsid w:val="00E626B0"/>
    <w:rsid w:val="00E74358"/>
    <w:rsid w:val="00E80C67"/>
    <w:rsid w:val="00E87A4A"/>
    <w:rsid w:val="00E97CAF"/>
    <w:rsid w:val="00EA1A2B"/>
    <w:rsid w:val="00EA7893"/>
    <w:rsid w:val="00EA7B5F"/>
    <w:rsid w:val="00EC258B"/>
    <w:rsid w:val="00ED6900"/>
    <w:rsid w:val="00EF77C4"/>
    <w:rsid w:val="00F02A40"/>
    <w:rsid w:val="00F50676"/>
    <w:rsid w:val="00F63097"/>
    <w:rsid w:val="00F72E75"/>
    <w:rsid w:val="00F8706E"/>
    <w:rsid w:val="00FA57CE"/>
    <w:rsid w:val="00FC249A"/>
    <w:rsid w:val="00FC7248"/>
    <w:rsid w:val="00FD4E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BF7D"/>
  <w15:docId w15:val="{67628585-9804-458C-9F00-5596C1A1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2CC"/>
    <w:pPr>
      <w:widowControl w:val="0"/>
    </w:pPr>
    <w:rPr>
      <w:rFonts w:ascii="Times New Roman" w:eastAsia="新細明體" w:hAnsi="Times New Roman" w:cs="Times New Roman"/>
      <w:szCs w:val="24"/>
    </w:rPr>
  </w:style>
  <w:style w:type="paragraph" w:styleId="2">
    <w:name w:val="heading 2"/>
    <w:basedOn w:val="a"/>
    <w:link w:val="20"/>
    <w:uiPriority w:val="9"/>
    <w:qFormat/>
    <w:rsid w:val="004D5819"/>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22CC"/>
    <w:rPr>
      <w:color w:val="0000FF"/>
      <w:u w:val="single"/>
    </w:rPr>
  </w:style>
  <w:style w:type="paragraph" w:styleId="a4">
    <w:name w:val="List Paragraph"/>
    <w:basedOn w:val="a"/>
    <w:uiPriority w:val="34"/>
    <w:qFormat/>
    <w:rsid w:val="00AA22CC"/>
    <w:pPr>
      <w:ind w:leftChars="200" w:left="480"/>
    </w:pPr>
  </w:style>
  <w:style w:type="character" w:customStyle="1" w:styleId="apple-converted-space">
    <w:name w:val="apple-converted-space"/>
    <w:basedOn w:val="a0"/>
    <w:rsid w:val="00040219"/>
  </w:style>
  <w:style w:type="paragraph" w:styleId="a5">
    <w:name w:val="header"/>
    <w:basedOn w:val="a"/>
    <w:link w:val="a6"/>
    <w:uiPriority w:val="99"/>
    <w:unhideWhenUsed/>
    <w:rsid w:val="00A06A11"/>
    <w:pPr>
      <w:tabs>
        <w:tab w:val="center" w:pos="4153"/>
        <w:tab w:val="right" w:pos="8306"/>
      </w:tabs>
      <w:snapToGrid w:val="0"/>
    </w:pPr>
    <w:rPr>
      <w:sz w:val="20"/>
      <w:szCs w:val="20"/>
    </w:rPr>
  </w:style>
  <w:style w:type="character" w:customStyle="1" w:styleId="a6">
    <w:name w:val="頁首 字元"/>
    <w:basedOn w:val="a0"/>
    <w:link w:val="a5"/>
    <w:uiPriority w:val="99"/>
    <w:rsid w:val="00A06A11"/>
    <w:rPr>
      <w:rFonts w:ascii="Times New Roman" w:eastAsia="新細明體" w:hAnsi="Times New Roman" w:cs="Times New Roman"/>
      <w:sz w:val="20"/>
      <w:szCs w:val="20"/>
    </w:rPr>
  </w:style>
  <w:style w:type="paragraph" w:styleId="a7">
    <w:name w:val="footer"/>
    <w:basedOn w:val="a"/>
    <w:link w:val="a8"/>
    <w:uiPriority w:val="99"/>
    <w:unhideWhenUsed/>
    <w:rsid w:val="00A06A11"/>
    <w:pPr>
      <w:tabs>
        <w:tab w:val="center" w:pos="4153"/>
        <w:tab w:val="right" w:pos="8306"/>
      </w:tabs>
      <w:snapToGrid w:val="0"/>
    </w:pPr>
    <w:rPr>
      <w:sz w:val="20"/>
      <w:szCs w:val="20"/>
    </w:rPr>
  </w:style>
  <w:style w:type="character" w:customStyle="1" w:styleId="a8">
    <w:name w:val="頁尾 字元"/>
    <w:basedOn w:val="a0"/>
    <w:link w:val="a7"/>
    <w:uiPriority w:val="99"/>
    <w:rsid w:val="00A06A11"/>
    <w:rPr>
      <w:rFonts w:ascii="Times New Roman" w:eastAsia="新細明體" w:hAnsi="Times New Roman" w:cs="Times New Roman"/>
      <w:sz w:val="20"/>
      <w:szCs w:val="20"/>
    </w:rPr>
  </w:style>
  <w:style w:type="character" w:styleId="a9">
    <w:name w:val="FollowedHyperlink"/>
    <w:basedOn w:val="a0"/>
    <w:uiPriority w:val="99"/>
    <w:semiHidden/>
    <w:unhideWhenUsed/>
    <w:rsid w:val="005D6604"/>
    <w:rPr>
      <w:color w:val="800080" w:themeColor="followedHyperlink"/>
      <w:u w:val="single"/>
    </w:rPr>
  </w:style>
  <w:style w:type="paragraph" w:styleId="aa">
    <w:name w:val="Balloon Text"/>
    <w:basedOn w:val="a"/>
    <w:link w:val="ab"/>
    <w:uiPriority w:val="99"/>
    <w:semiHidden/>
    <w:unhideWhenUsed/>
    <w:rsid w:val="005D660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D6604"/>
    <w:rPr>
      <w:rFonts w:asciiTheme="majorHAnsi" w:eastAsiaTheme="majorEastAsia" w:hAnsiTheme="majorHAnsi" w:cstheme="majorBidi"/>
      <w:sz w:val="18"/>
      <w:szCs w:val="18"/>
    </w:rPr>
  </w:style>
  <w:style w:type="paragraph" w:styleId="ac">
    <w:name w:val="caption"/>
    <w:basedOn w:val="a"/>
    <w:next w:val="a"/>
    <w:uiPriority w:val="35"/>
    <w:unhideWhenUsed/>
    <w:qFormat/>
    <w:rsid w:val="004A2005"/>
    <w:rPr>
      <w:sz w:val="20"/>
      <w:szCs w:val="20"/>
    </w:rPr>
  </w:style>
  <w:style w:type="character" w:customStyle="1" w:styleId="20">
    <w:name w:val="標題 2 字元"/>
    <w:basedOn w:val="a0"/>
    <w:link w:val="2"/>
    <w:uiPriority w:val="9"/>
    <w:rsid w:val="004D5819"/>
    <w:rPr>
      <w:rFonts w:ascii="新細明體" w:eastAsia="新細明體" w:hAnsi="新細明體" w:cs="新細明體"/>
      <w:b/>
      <w:bCs/>
      <w:kern w:val="0"/>
      <w:sz w:val="36"/>
      <w:szCs w:val="36"/>
    </w:rPr>
  </w:style>
  <w:style w:type="character" w:customStyle="1" w:styleId="1">
    <w:name w:val="未解析的提及項目1"/>
    <w:basedOn w:val="a0"/>
    <w:uiPriority w:val="99"/>
    <w:semiHidden/>
    <w:unhideWhenUsed/>
    <w:rsid w:val="001E18A9"/>
    <w:rPr>
      <w:color w:val="605E5C"/>
      <w:shd w:val="clear" w:color="auto" w:fill="E1DFDD"/>
    </w:rPr>
  </w:style>
  <w:style w:type="paragraph" w:customStyle="1" w:styleId="10">
    <w:name w:val="內文1"/>
    <w:basedOn w:val="a"/>
    <w:link w:val="11"/>
    <w:qFormat/>
    <w:rsid w:val="00C972EC"/>
    <w:pPr>
      <w:spacing w:line="360" w:lineRule="auto"/>
      <w:jc w:val="both"/>
    </w:pPr>
    <w:rPr>
      <w:rFonts w:eastAsia="標楷體"/>
      <w:sz w:val="26"/>
      <w:szCs w:val="26"/>
    </w:rPr>
  </w:style>
  <w:style w:type="paragraph" w:styleId="Web">
    <w:name w:val="Normal (Web)"/>
    <w:basedOn w:val="a"/>
    <w:uiPriority w:val="99"/>
    <w:semiHidden/>
    <w:unhideWhenUsed/>
    <w:rsid w:val="00303218"/>
    <w:pPr>
      <w:widowControl/>
      <w:spacing w:before="100" w:beforeAutospacing="1" w:after="100" w:afterAutospacing="1"/>
    </w:pPr>
    <w:rPr>
      <w:rFonts w:ascii="新細明體" w:hAnsi="新細明體" w:cs="新細明體"/>
      <w:kern w:val="0"/>
    </w:rPr>
  </w:style>
  <w:style w:type="character" w:customStyle="1" w:styleId="11">
    <w:name w:val="內文1 字元"/>
    <w:basedOn w:val="a0"/>
    <w:link w:val="10"/>
    <w:rsid w:val="00C972EC"/>
    <w:rPr>
      <w:rFonts w:ascii="Times New Roman" w:eastAsia="標楷體" w:hAnsi="Times New Roman" w:cs="Times New Roman"/>
      <w:sz w:val="26"/>
      <w:szCs w:val="26"/>
    </w:rPr>
  </w:style>
  <w:style w:type="character" w:styleId="ad">
    <w:name w:val="Strong"/>
    <w:basedOn w:val="a0"/>
    <w:uiPriority w:val="22"/>
    <w:qFormat/>
    <w:rsid w:val="00303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064">
      <w:bodyDiv w:val="1"/>
      <w:marLeft w:val="0"/>
      <w:marRight w:val="0"/>
      <w:marTop w:val="0"/>
      <w:marBottom w:val="0"/>
      <w:divBdr>
        <w:top w:val="none" w:sz="0" w:space="0" w:color="auto"/>
        <w:left w:val="none" w:sz="0" w:space="0" w:color="auto"/>
        <w:bottom w:val="none" w:sz="0" w:space="0" w:color="auto"/>
        <w:right w:val="none" w:sz="0" w:space="0" w:color="auto"/>
      </w:divBdr>
    </w:div>
    <w:div w:id="167714985">
      <w:bodyDiv w:val="1"/>
      <w:marLeft w:val="0"/>
      <w:marRight w:val="0"/>
      <w:marTop w:val="0"/>
      <w:marBottom w:val="0"/>
      <w:divBdr>
        <w:top w:val="none" w:sz="0" w:space="0" w:color="auto"/>
        <w:left w:val="none" w:sz="0" w:space="0" w:color="auto"/>
        <w:bottom w:val="none" w:sz="0" w:space="0" w:color="auto"/>
        <w:right w:val="none" w:sz="0" w:space="0" w:color="auto"/>
      </w:divBdr>
    </w:div>
    <w:div w:id="268124781">
      <w:bodyDiv w:val="1"/>
      <w:marLeft w:val="0"/>
      <w:marRight w:val="0"/>
      <w:marTop w:val="0"/>
      <w:marBottom w:val="0"/>
      <w:divBdr>
        <w:top w:val="none" w:sz="0" w:space="0" w:color="auto"/>
        <w:left w:val="none" w:sz="0" w:space="0" w:color="auto"/>
        <w:bottom w:val="none" w:sz="0" w:space="0" w:color="auto"/>
        <w:right w:val="none" w:sz="0" w:space="0" w:color="auto"/>
      </w:divBdr>
    </w:div>
    <w:div w:id="286132592">
      <w:bodyDiv w:val="1"/>
      <w:marLeft w:val="0"/>
      <w:marRight w:val="0"/>
      <w:marTop w:val="0"/>
      <w:marBottom w:val="0"/>
      <w:divBdr>
        <w:top w:val="none" w:sz="0" w:space="0" w:color="auto"/>
        <w:left w:val="none" w:sz="0" w:space="0" w:color="auto"/>
        <w:bottom w:val="none" w:sz="0" w:space="0" w:color="auto"/>
        <w:right w:val="none" w:sz="0" w:space="0" w:color="auto"/>
      </w:divBdr>
    </w:div>
    <w:div w:id="398137486">
      <w:bodyDiv w:val="1"/>
      <w:marLeft w:val="0"/>
      <w:marRight w:val="0"/>
      <w:marTop w:val="0"/>
      <w:marBottom w:val="0"/>
      <w:divBdr>
        <w:top w:val="none" w:sz="0" w:space="0" w:color="auto"/>
        <w:left w:val="none" w:sz="0" w:space="0" w:color="auto"/>
        <w:bottom w:val="none" w:sz="0" w:space="0" w:color="auto"/>
        <w:right w:val="none" w:sz="0" w:space="0" w:color="auto"/>
      </w:divBdr>
    </w:div>
    <w:div w:id="450901045">
      <w:bodyDiv w:val="1"/>
      <w:marLeft w:val="0"/>
      <w:marRight w:val="0"/>
      <w:marTop w:val="0"/>
      <w:marBottom w:val="0"/>
      <w:divBdr>
        <w:top w:val="none" w:sz="0" w:space="0" w:color="auto"/>
        <w:left w:val="none" w:sz="0" w:space="0" w:color="auto"/>
        <w:bottom w:val="none" w:sz="0" w:space="0" w:color="auto"/>
        <w:right w:val="none" w:sz="0" w:space="0" w:color="auto"/>
      </w:divBdr>
    </w:div>
    <w:div w:id="987130139">
      <w:bodyDiv w:val="1"/>
      <w:marLeft w:val="0"/>
      <w:marRight w:val="0"/>
      <w:marTop w:val="0"/>
      <w:marBottom w:val="0"/>
      <w:divBdr>
        <w:top w:val="none" w:sz="0" w:space="0" w:color="auto"/>
        <w:left w:val="none" w:sz="0" w:space="0" w:color="auto"/>
        <w:bottom w:val="none" w:sz="0" w:space="0" w:color="auto"/>
        <w:right w:val="none" w:sz="0" w:space="0" w:color="auto"/>
      </w:divBdr>
    </w:div>
    <w:div w:id="1697851071">
      <w:bodyDiv w:val="1"/>
      <w:marLeft w:val="0"/>
      <w:marRight w:val="0"/>
      <w:marTop w:val="0"/>
      <w:marBottom w:val="0"/>
      <w:divBdr>
        <w:top w:val="none" w:sz="0" w:space="0" w:color="auto"/>
        <w:left w:val="none" w:sz="0" w:space="0" w:color="auto"/>
        <w:bottom w:val="none" w:sz="0" w:space="0" w:color="auto"/>
        <w:right w:val="none" w:sz="0" w:space="0" w:color="auto"/>
      </w:divBdr>
    </w:div>
    <w:div w:id="1711295199">
      <w:bodyDiv w:val="1"/>
      <w:marLeft w:val="0"/>
      <w:marRight w:val="0"/>
      <w:marTop w:val="0"/>
      <w:marBottom w:val="0"/>
      <w:divBdr>
        <w:top w:val="none" w:sz="0" w:space="0" w:color="auto"/>
        <w:left w:val="none" w:sz="0" w:space="0" w:color="auto"/>
        <w:bottom w:val="none" w:sz="0" w:space="0" w:color="auto"/>
        <w:right w:val="none" w:sz="0" w:space="0" w:color="auto"/>
      </w:divBdr>
    </w:div>
    <w:div w:id="20240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pac.org.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cae@deps.ntnu.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292</Words>
  <Characters>1665</Characters>
  <Application>Microsoft Office Word</Application>
  <DocSecurity>0</DocSecurity>
  <Lines>13</Lines>
  <Paragraphs>3</Paragraphs>
  <ScaleCrop>false</ScaleCrop>
  <Company>Hewlett-Packard Company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2014-04-08T03:48:00Z</cp:lastPrinted>
  <dcterms:created xsi:type="dcterms:W3CDTF">2025-02-24T03:19:00Z</dcterms:created>
  <dcterms:modified xsi:type="dcterms:W3CDTF">2025-02-24T03:21:00Z</dcterms:modified>
</cp:coreProperties>
</file>